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rPr>
          <w:rFonts w:ascii="Lato" w:hAnsi="Lato"/>
          <w:i w:val="0"/>
        </w:rPr>
        <w:t>Gallipoli Uncovered: Modules Year 6 to Year 13</w:t>
      </w:r>
    </w:p>
    <w:p>
      <w:r>
        <w:rPr>
          <w:rFonts w:ascii="Calibri" w:hAnsi="Calibri"/>
          <w:b w:val="0"/>
        </w:rPr>
        <w:t>Free for New Zealand schools. theanzacs.co.nz/schools-modules</w:t>
      </w:r>
    </w:p>
    <w:p>
      <w:pPr>
        <w:pStyle w:val="Heading1"/>
      </w:pPr>
      <w:r>
        <w:rPr>
          <w:rFonts w:ascii="Lato" w:hAnsi="Lato"/>
          <w:i w:val="0"/>
        </w:rPr>
        <w:t>Assessment of the existing unit</w:t>
      </w:r>
    </w:p>
    <w:p>
      <w:r>
        <w:rPr>
          <w:rFonts w:ascii="Calibri" w:hAnsi="Calibri"/>
          <w:b/>
        </w:rPr>
        <w:t>What is good</w:t>
      </w:r>
    </w:p>
    <w:p>
      <w:r>
        <w:rPr>
          <w:rFonts w:ascii="Calibri" w:hAnsi="Calibri"/>
          <w:b w:val="0"/>
        </w:rPr>
        <w:t>Real records, not a textbook. Students search 105,872 NZEF records and build a class roll from their own families. Strong cause and effect spine. Careful age guide and death handling. Free, no sign-up, names stay on the school computer.</w:t>
      </w:r>
    </w:p>
    <w:p>
      <w:r>
        <w:rPr>
          <w:rFonts w:ascii="Calibri" w:hAnsi="Calibri"/>
          <w:b/>
        </w:rPr>
        <w:t>Gap: one age band only</w:t>
      </w:r>
    </w:p>
    <w:p>
      <w:r>
        <w:rPr>
          <w:rFonts w:ascii="Calibri" w:hAnsi="Calibri"/>
          <w:b w:val="0"/>
        </w:rPr>
        <w:t>The unit is pitched at Years 11 to 13, but the content and sheets read like Years 7 to 9. Seniors get too little challenge. Primary and intermediate classes, who do most Anzac Day learning, have nothing built for them.</w:t>
      </w:r>
    </w:p>
    <w:p>
      <w:r>
        <w:rPr>
          <w:rFonts w:ascii="Calibri" w:hAnsi="Calibri"/>
          <w:b/>
        </w:rPr>
        <w:t>Gap: no progression</w:t>
      </w:r>
    </w:p>
    <w:p>
      <w:r>
        <w:rPr>
          <w:rFonts w:ascii="Calibri" w:hAnsi="Calibri"/>
          <w:b w:val="0"/>
        </w:rPr>
        <w:t>Five lessons sit side by side. There is no path from a first look at a name on a memorial to an NCEA research inquiry.</w:t>
      </w:r>
    </w:p>
    <w:p>
      <w:r>
        <w:rPr>
          <w:rFonts w:ascii="Calibri" w:hAnsi="Calibri"/>
          <w:b/>
        </w:rPr>
        <w:t>Gap: the best material is unused</w:t>
      </w:r>
    </w:p>
    <w:p>
      <w:r>
        <w:rPr>
          <w:rFonts w:ascii="Calibri" w:hAnsi="Calibri"/>
          <w:b w:val="0"/>
        </w:rPr>
        <w:t>The Roll Call census of 22,479, the dual-source ship audit of 23,053, the DVA correction from about 8,500 to 16,000 to 18,000, the VC stories and Maadi sit outside the lessons, or in one extension line. These are ideal for teaching evidence and interpretation.</w:t>
      </w:r>
    </w:p>
    <w:p>
      <w:r>
        <w:rPr>
          <w:rFonts w:ascii="Calibri" w:hAnsi="Calibri"/>
          <w:b/>
        </w:rPr>
        <w:t>Gap: no curriculum map</w:t>
      </w:r>
    </w:p>
    <w:p>
      <w:r>
        <w:rPr>
          <w:rFonts w:ascii="Calibri" w:hAnsi="Calibri"/>
          <w:b w:val="0"/>
        </w:rPr>
        <w:t>Curriculum links are general. No link to Aotearoa NZ Histories big ideas, and no NCEA standards named for seniors.</w:t>
      </w:r>
    </w:p>
    <w:p>
      <w:r>
        <w:rPr>
          <w:rFonts w:ascii="Calibri" w:hAnsi="Calibri"/>
          <w:b/>
        </w:rPr>
        <w:t>Fix</w:t>
      </w:r>
    </w:p>
    <w:p>
      <w:r>
        <w:rPr>
          <w:rFonts w:ascii="Calibri" w:hAnsi="Calibri"/>
          <w:b w:val="0"/>
        </w:rPr>
        <w:t>Twenty-four modules, three per year from Year 6 to Year 13. Each year builds on the last: from people and places, to sources, to perspectives, to full NCEA inquiries. The existing five lessons stay as the core Anzac Day unit and slot in at Years 7 and 8.</w:t>
      </w:r>
    </w:p>
    <w:p>
      <w:pPr>
        <w:pStyle w:val="Heading1"/>
      </w:pPr>
      <w:r>
        <w:rPr>
          <w:rFonts w:ascii="Lato" w:hAnsi="Lato"/>
          <w:i w:val="0"/>
        </w:rPr>
        <w:t>Module list</w:t>
      </w:r>
    </w:p>
    <w:tbl>
      <w:tblPr>
        <w:tblStyle w:val="LightGrid-Accent1"/>
        <w:tblW w:type="auto" w:w="0"/>
        <w:tblLook w:firstColumn="1" w:firstRow="1" w:lastColumn="0" w:lastRow="0" w:noHBand="0" w:noVBand="1" w:val="04A0"/>
      </w:tblPr>
      <w:tblGrid>
        <w:gridCol w:w="1728"/>
        <w:gridCol w:w="1728"/>
        <w:gridCol w:w="1728"/>
        <w:gridCol w:w="1728"/>
        <w:gridCol w:w="1728"/>
      </w:tblGrid>
      <w:tr>
        <w:tc>
          <w:tcPr>
            <w:tcW w:type="dxa" w:w="1728"/>
          </w:tcPr>
          <w:p>
            <w:r>
              <w:t>No.</w:t>
            </w:r>
          </w:p>
        </w:tc>
        <w:tc>
          <w:tcPr>
            <w:tcW w:type="dxa" w:w="1728"/>
          </w:tcPr>
          <w:p>
            <w:r>
              <w:t>Module</w:t>
            </w:r>
          </w:p>
        </w:tc>
        <w:tc>
          <w:tcPr>
            <w:tcW w:type="dxa" w:w="1728"/>
          </w:tcPr>
          <w:p>
            <w:r>
              <w:t>Year</w:t>
            </w:r>
          </w:p>
        </w:tc>
        <w:tc>
          <w:tcPr>
            <w:tcW w:type="dxa" w:w="1728"/>
          </w:tcPr>
          <w:p>
            <w:r>
              <w:t>Ages</w:t>
            </w:r>
          </w:p>
        </w:tc>
        <w:tc>
          <w:tcPr>
            <w:tcW w:type="dxa" w:w="1728"/>
          </w:tcPr>
          <w:p>
            <w:r>
              <w:t>Time</w:t>
            </w:r>
          </w:p>
        </w:tc>
      </w:tr>
      <w:tr>
        <w:tc>
          <w:tcPr>
            <w:tcW w:type="dxa" w:w="1728"/>
          </w:tcPr>
          <w:p>
            <w:r>
              <w:t>6.1</w:t>
            </w:r>
          </w:p>
        </w:tc>
        <w:tc>
          <w:tcPr>
            <w:tcW w:type="dxa" w:w="1728"/>
          </w:tcPr>
          <w:p>
            <w:r>
              <w:t>A name on our memorial</w:t>
            </w:r>
          </w:p>
        </w:tc>
        <w:tc>
          <w:tcPr>
            <w:tcW w:type="dxa" w:w="1728"/>
          </w:tcPr>
          <w:p>
            <w:r>
              <w:t>Year 6</w:t>
            </w:r>
          </w:p>
        </w:tc>
        <w:tc>
          <w:tcPr>
            <w:tcW w:type="dxa" w:w="1728"/>
          </w:tcPr>
          <w:p>
            <w:r>
              <w:t>10 to 11</w:t>
            </w:r>
          </w:p>
        </w:tc>
        <w:tc>
          <w:tcPr>
            <w:tcW w:type="dxa" w:w="1728"/>
          </w:tcPr>
          <w:p>
            <w:r>
              <w:t>2 x 40 minutes</w:t>
            </w:r>
          </w:p>
        </w:tc>
      </w:tr>
      <w:tr>
        <w:tc>
          <w:tcPr>
            <w:tcW w:type="dxa" w:w="1728"/>
          </w:tcPr>
          <w:p>
            <w:r>
              <w:t>6.2</w:t>
            </w:r>
          </w:p>
        </w:tc>
        <w:tc>
          <w:tcPr>
            <w:tcW w:type="dxa" w:w="1728"/>
          </w:tcPr>
          <w:p>
            <w:r>
              <w:t>Ships to the other side of the world</w:t>
            </w:r>
          </w:p>
        </w:tc>
        <w:tc>
          <w:tcPr>
            <w:tcW w:type="dxa" w:w="1728"/>
          </w:tcPr>
          <w:p>
            <w:r>
              <w:t>Year 6</w:t>
            </w:r>
          </w:p>
        </w:tc>
        <w:tc>
          <w:tcPr>
            <w:tcW w:type="dxa" w:w="1728"/>
          </w:tcPr>
          <w:p>
            <w:r>
              <w:t>10 to 11</w:t>
            </w:r>
          </w:p>
        </w:tc>
        <w:tc>
          <w:tcPr>
            <w:tcW w:type="dxa" w:w="1728"/>
          </w:tcPr>
          <w:p>
            <w:r>
              <w:t>2 x 40 minutes</w:t>
            </w:r>
          </w:p>
        </w:tc>
      </w:tr>
      <w:tr>
        <w:tc>
          <w:tcPr>
            <w:tcW w:type="dxa" w:w="1728"/>
          </w:tcPr>
          <w:p>
            <w:r>
              <w:t>6.3</w:t>
            </w:r>
          </w:p>
        </w:tc>
        <w:tc>
          <w:tcPr>
            <w:tcW w:type="dxa" w:w="1728"/>
          </w:tcPr>
          <w:p>
            <w:r>
              <w:t>The poppy and the Ode</w:t>
            </w:r>
          </w:p>
        </w:tc>
        <w:tc>
          <w:tcPr>
            <w:tcW w:type="dxa" w:w="1728"/>
          </w:tcPr>
          <w:p>
            <w:r>
              <w:t>Year 6</w:t>
            </w:r>
          </w:p>
        </w:tc>
        <w:tc>
          <w:tcPr>
            <w:tcW w:type="dxa" w:w="1728"/>
          </w:tcPr>
          <w:p>
            <w:r>
              <w:t>10 to 11</w:t>
            </w:r>
          </w:p>
        </w:tc>
        <w:tc>
          <w:tcPr>
            <w:tcW w:type="dxa" w:w="1728"/>
          </w:tcPr>
          <w:p>
            <w:r>
              <w:t>1 x 40 minutes</w:t>
            </w:r>
          </w:p>
        </w:tc>
      </w:tr>
      <w:tr>
        <w:tc>
          <w:tcPr>
            <w:tcW w:type="dxa" w:w="1728"/>
          </w:tcPr>
          <w:p>
            <w:r>
              <w:t>7.1</w:t>
            </w:r>
          </w:p>
        </w:tc>
        <w:tc>
          <w:tcPr>
            <w:tcW w:type="dxa" w:w="1728"/>
          </w:tcPr>
          <w:p>
            <w:r>
              <w:t>Why New Zealand went to war</w:t>
            </w:r>
          </w:p>
        </w:tc>
        <w:tc>
          <w:tcPr>
            <w:tcW w:type="dxa" w:w="1728"/>
          </w:tcPr>
          <w:p>
            <w:r>
              <w:t>Year 7</w:t>
            </w:r>
          </w:p>
        </w:tc>
        <w:tc>
          <w:tcPr>
            <w:tcW w:type="dxa" w:w="1728"/>
          </w:tcPr>
          <w:p>
            <w:r>
              <w:t>11 to 12</w:t>
            </w:r>
          </w:p>
        </w:tc>
        <w:tc>
          <w:tcPr>
            <w:tcW w:type="dxa" w:w="1728"/>
          </w:tcPr>
          <w:p>
            <w:r>
              <w:t>2 x 45 minutes</w:t>
            </w:r>
          </w:p>
        </w:tc>
      </w:tr>
      <w:tr>
        <w:tc>
          <w:tcPr>
            <w:tcW w:type="dxa" w:w="1728"/>
          </w:tcPr>
          <w:p>
            <w:r>
              <w:t>7.2</w:t>
            </w:r>
          </w:p>
        </w:tc>
        <w:tc>
          <w:tcPr>
            <w:tcW w:type="dxa" w:w="1728"/>
          </w:tcPr>
          <w:p>
            <w:r>
              <w:t>Life at Anzac Cove</w:t>
            </w:r>
          </w:p>
        </w:tc>
        <w:tc>
          <w:tcPr>
            <w:tcW w:type="dxa" w:w="1728"/>
          </w:tcPr>
          <w:p>
            <w:r>
              <w:t>Year 7</w:t>
            </w:r>
          </w:p>
        </w:tc>
        <w:tc>
          <w:tcPr>
            <w:tcW w:type="dxa" w:w="1728"/>
          </w:tcPr>
          <w:p>
            <w:r>
              <w:t>11 to 12</w:t>
            </w:r>
          </w:p>
        </w:tc>
        <w:tc>
          <w:tcPr>
            <w:tcW w:type="dxa" w:w="1728"/>
          </w:tcPr>
          <w:p>
            <w:r>
              <w:t>2 x 45 minutes</w:t>
            </w:r>
          </w:p>
        </w:tc>
      </w:tr>
      <w:tr>
        <w:tc>
          <w:tcPr>
            <w:tcW w:type="dxa" w:w="1728"/>
          </w:tcPr>
          <w:p>
            <w:r>
              <w:t>7.3</w:t>
            </w:r>
          </w:p>
        </w:tc>
        <w:tc>
          <w:tcPr>
            <w:tcW w:type="dxa" w:w="1728"/>
          </w:tcPr>
          <w:p>
            <w:r>
              <w:t>Our class roll of honour</w:t>
            </w:r>
          </w:p>
        </w:tc>
        <w:tc>
          <w:tcPr>
            <w:tcW w:type="dxa" w:w="1728"/>
          </w:tcPr>
          <w:p>
            <w:r>
              <w:t>Year 7</w:t>
            </w:r>
          </w:p>
        </w:tc>
        <w:tc>
          <w:tcPr>
            <w:tcW w:type="dxa" w:w="1728"/>
          </w:tcPr>
          <w:p>
            <w:r>
              <w:t>11 to 12</w:t>
            </w:r>
          </w:p>
        </w:tc>
        <w:tc>
          <w:tcPr>
            <w:tcW w:type="dxa" w:w="1728"/>
          </w:tcPr>
          <w:p>
            <w:r>
              <w:t>2 x 45 minutes</w:t>
            </w:r>
          </w:p>
        </w:tc>
      </w:tr>
      <w:tr>
        <w:tc>
          <w:tcPr>
            <w:tcW w:type="dxa" w:w="1728"/>
          </w:tcPr>
          <w:p>
            <w:r>
              <w:t>8.1</w:t>
            </w:r>
          </w:p>
        </w:tc>
        <w:tc>
          <w:tcPr>
            <w:tcW w:type="dxa" w:w="1728"/>
          </w:tcPr>
          <w:p>
            <w:r>
              <w:t>The landing and why it failed</w:t>
            </w:r>
          </w:p>
        </w:tc>
        <w:tc>
          <w:tcPr>
            <w:tcW w:type="dxa" w:w="1728"/>
          </w:tcPr>
          <w:p>
            <w:r>
              <w:t>Year 8</w:t>
            </w:r>
          </w:p>
        </w:tc>
        <w:tc>
          <w:tcPr>
            <w:tcW w:type="dxa" w:w="1728"/>
          </w:tcPr>
          <w:p>
            <w:r>
              <w:t>12 to 13</w:t>
            </w:r>
          </w:p>
        </w:tc>
        <w:tc>
          <w:tcPr>
            <w:tcW w:type="dxa" w:w="1728"/>
          </w:tcPr>
          <w:p>
            <w:r>
              <w:t>1 x 50 minutes</w:t>
            </w:r>
          </w:p>
        </w:tc>
      </w:tr>
      <w:tr>
        <w:tc>
          <w:tcPr>
            <w:tcW w:type="dxa" w:w="1728"/>
          </w:tcPr>
          <w:p>
            <w:r>
              <w:t>8.2</w:t>
            </w:r>
          </w:p>
        </w:tc>
        <w:tc>
          <w:tcPr>
            <w:tcW w:type="dxa" w:w="1728"/>
          </w:tcPr>
          <w:p>
            <w:r>
              <w:t>Reading a service record</w:t>
            </w:r>
          </w:p>
        </w:tc>
        <w:tc>
          <w:tcPr>
            <w:tcW w:type="dxa" w:w="1728"/>
          </w:tcPr>
          <w:p>
            <w:r>
              <w:t>Year 8</w:t>
            </w:r>
          </w:p>
        </w:tc>
        <w:tc>
          <w:tcPr>
            <w:tcW w:type="dxa" w:w="1728"/>
          </w:tcPr>
          <w:p>
            <w:r>
              <w:t>12 to 13</w:t>
            </w:r>
          </w:p>
        </w:tc>
        <w:tc>
          <w:tcPr>
            <w:tcW w:type="dxa" w:w="1728"/>
          </w:tcPr>
          <w:p>
            <w:r>
              <w:t>2 x 50 minutes</w:t>
            </w:r>
          </w:p>
        </w:tc>
      </w:tr>
      <w:tr>
        <w:tc>
          <w:tcPr>
            <w:tcW w:type="dxa" w:w="1728"/>
          </w:tcPr>
          <w:p>
            <w:r>
              <w:t>8.3</w:t>
            </w:r>
          </w:p>
        </w:tc>
        <w:tc>
          <w:tcPr>
            <w:tcW w:type="dxa" w:w="1728"/>
          </w:tcPr>
          <w:p>
            <w:r>
              <w:t>Cemetery field trip</w:t>
            </w:r>
          </w:p>
        </w:tc>
        <w:tc>
          <w:tcPr>
            <w:tcW w:type="dxa" w:w="1728"/>
          </w:tcPr>
          <w:p>
            <w:r>
              <w:t>Year 8</w:t>
            </w:r>
          </w:p>
        </w:tc>
        <w:tc>
          <w:tcPr>
            <w:tcW w:type="dxa" w:w="1728"/>
          </w:tcPr>
          <w:p>
            <w:r>
              <w:t>12 to 13</w:t>
            </w:r>
          </w:p>
        </w:tc>
        <w:tc>
          <w:tcPr>
            <w:tcW w:type="dxa" w:w="1728"/>
          </w:tcPr>
          <w:p>
            <w:r>
              <w:t>Half day</w:t>
            </w:r>
          </w:p>
        </w:tc>
      </w:tr>
      <w:tr>
        <w:tc>
          <w:tcPr>
            <w:tcW w:type="dxa" w:w="1728"/>
          </w:tcPr>
          <w:p>
            <w:r>
              <w:t>9.1</w:t>
            </w:r>
          </w:p>
        </w:tc>
        <w:tc>
          <w:tcPr>
            <w:tcW w:type="dxa" w:w="1728"/>
          </w:tcPr>
          <w:p>
            <w:r>
              <w:t>Primary or secondary?</w:t>
            </w:r>
          </w:p>
        </w:tc>
        <w:tc>
          <w:tcPr>
            <w:tcW w:type="dxa" w:w="1728"/>
          </w:tcPr>
          <w:p>
            <w:r>
              <w:t>Year 9</w:t>
            </w:r>
          </w:p>
        </w:tc>
        <w:tc>
          <w:tcPr>
            <w:tcW w:type="dxa" w:w="1728"/>
          </w:tcPr>
          <w:p>
            <w:r>
              <w:t>13 to 14</w:t>
            </w:r>
          </w:p>
        </w:tc>
        <w:tc>
          <w:tcPr>
            <w:tcW w:type="dxa" w:w="1728"/>
          </w:tcPr>
          <w:p>
            <w:r>
              <w:t>1 x 50 minutes</w:t>
            </w:r>
          </w:p>
        </w:tc>
      </w:tr>
      <w:tr>
        <w:tc>
          <w:tcPr>
            <w:tcW w:type="dxa" w:w="1728"/>
          </w:tcPr>
          <w:p>
            <w:r>
              <w:t>9.2</w:t>
            </w:r>
          </w:p>
        </w:tc>
        <w:tc>
          <w:tcPr>
            <w:tcW w:type="dxa" w:w="1728"/>
          </w:tcPr>
          <w:p>
            <w:r>
              <w:t>How many went to Gallipoli?</w:t>
            </w:r>
          </w:p>
        </w:tc>
        <w:tc>
          <w:tcPr>
            <w:tcW w:type="dxa" w:w="1728"/>
          </w:tcPr>
          <w:p>
            <w:r>
              <w:t>Year 9</w:t>
            </w:r>
          </w:p>
        </w:tc>
        <w:tc>
          <w:tcPr>
            <w:tcW w:type="dxa" w:w="1728"/>
          </w:tcPr>
          <w:p>
            <w:r>
              <w:t>13 to 14</w:t>
            </w:r>
          </w:p>
        </w:tc>
        <w:tc>
          <w:tcPr>
            <w:tcW w:type="dxa" w:w="1728"/>
          </w:tcPr>
          <w:p>
            <w:r>
              <w:t>2 x 50 minutes</w:t>
            </w:r>
          </w:p>
        </w:tc>
      </w:tr>
      <w:tr>
        <w:tc>
          <w:tcPr>
            <w:tcW w:type="dxa" w:w="1728"/>
          </w:tcPr>
          <w:p>
            <w:r>
              <w:t>9.3</w:t>
            </w:r>
          </w:p>
        </w:tc>
        <w:tc>
          <w:tcPr>
            <w:tcW w:type="dxa" w:w="1728"/>
          </w:tcPr>
          <w:p>
            <w:r>
              <w:t>Who else served?</w:t>
            </w:r>
          </w:p>
        </w:tc>
        <w:tc>
          <w:tcPr>
            <w:tcW w:type="dxa" w:w="1728"/>
          </w:tcPr>
          <w:p>
            <w:r>
              <w:t>Year 9</w:t>
            </w:r>
          </w:p>
        </w:tc>
        <w:tc>
          <w:tcPr>
            <w:tcW w:type="dxa" w:w="1728"/>
          </w:tcPr>
          <w:p>
            <w:r>
              <w:t>13 to 14</w:t>
            </w:r>
          </w:p>
        </w:tc>
        <w:tc>
          <w:tcPr>
            <w:tcW w:type="dxa" w:w="1728"/>
          </w:tcPr>
          <w:p>
            <w:r>
              <w:t>2 x 50 minutes</w:t>
            </w:r>
          </w:p>
        </w:tc>
      </w:tr>
      <w:tr>
        <w:tc>
          <w:tcPr>
            <w:tcW w:type="dxa" w:w="1728"/>
          </w:tcPr>
          <w:p>
            <w:r>
              <w:t>10.1</w:t>
            </w:r>
          </w:p>
        </w:tc>
        <w:tc>
          <w:tcPr>
            <w:tcW w:type="dxa" w:w="1728"/>
          </w:tcPr>
          <w:p>
            <w:r>
              <w:t>Courage under fire: the VC stories</w:t>
            </w:r>
          </w:p>
        </w:tc>
        <w:tc>
          <w:tcPr>
            <w:tcW w:type="dxa" w:w="1728"/>
          </w:tcPr>
          <w:p>
            <w:r>
              <w:t>Year 10</w:t>
            </w:r>
          </w:p>
        </w:tc>
        <w:tc>
          <w:tcPr>
            <w:tcW w:type="dxa" w:w="1728"/>
          </w:tcPr>
          <w:p>
            <w:r>
              <w:t>14 to 15</w:t>
            </w:r>
          </w:p>
        </w:tc>
        <w:tc>
          <w:tcPr>
            <w:tcW w:type="dxa" w:w="1728"/>
          </w:tcPr>
          <w:p>
            <w:r>
              <w:t>2 x 50 minutes</w:t>
            </w:r>
          </w:p>
        </w:tc>
      </w:tr>
      <w:tr>
        <w:tc>
          <w:tcPr>
            <w:tcW w:type="dxa" w:w="1728"/>
          </w:tcPr>
          <w:p>
            <w:r>
              <w:t>10.2</w:t>
            </w:r>
          </w:p>
        </w:tc>
        <w:tc>
          <w:tcPr>
            <w:tcW w:type="dxa" w:w="1728"/>
          </w:tcPr>
          <w:p>
            <w:r>
              <w:t>Many views of one campaign</w:t>
            </w:r>
          </w:p>
        </w:tc>
        <w:tc>
          <w:tcPr>
            <w:tcW w:type="dxa" w:w="1728"/>
          </w:tcPr>
          <w:p>
            <w:r>
              <w:t>Year 10</w:t>
            </w:r>
          </w:p>
        </w:tc>
        <w:tc>
          <w:tcPr>
            <w:tcW w:type="dxa" w:w="1728"/>
          </w:tcPr>
          <w:p>
            <w:r>
              <w:t>14 to 15</w:t>
            </w:r>
          </w:p>
        </w:tc>
        <w:tc>
          <w:tcPr>
            <w:tcW w:type="dxa" w:w="1728"/>
          </w:tcPr>
          <w:p>
            <w:r>
              <w:t>2 x 50 minutes</w:t>
            </w:r>
          </w:p>
        </w:tc>
      </w:tr>
      <w:tr>
        <w:tc>
          <w:tcPr>
            <w:tcW w:type="dxa" w:w="1728"/>
          </w:tcPr>
          <w:p>
            <w:r>
              <w:t>10.3</w:t>
            </w:r>
          </w:p>
        </w:tc>
        <w:tc>
          <w:tcPr>
            <w:tcW w:type="dxa" w:w="1728"/>
          </w:tcPr>
          <w:p>
            <w:r>
              <w:t>From war to rowing: the Maadi Cup</w:t>
            </w:r>
          </w:p>
        </w:tc>
        <w:tc>
          <w:tcPr>
            <w:tcW w:type="dxa" w:w="1728"/>
          </w:tcPr>
          <w:p>
            <w:r>
              <w:t>Year 10</w:t>
            </w:r>
          </w:p>
        </w:tc>
        <w:tc>
          <w:tcPr>
            <w:tcW w:type="dxa" w:w="1728"/>
          </w:tcPr>
          <w:p>
            <w:r>
              <w:t>14 to 15</w:t>
            </w:r>
          </w:p>
        </w:tc>
        <w:tc>
          <w:tcPr>
            <w:tcW w:type="dxa" w:w="1728"/>
          </w:tcPr>
          <w:p>
            <w:r>
              <w:t>1 x 50 minutes</w:t>
            </w:r>
          </w:p>
        </w:tc>
      </w:tr>
      <w:tr>
        <w:tc>
          <w:tcPr>
            <w:tcW w:type="dxa" w:w="1728"/>
          </w:tcPr>
          <w:p>
            <w:r>
              <w:t>11.1</w:t>
            </w:r>
          </w:p>
        </w:tc>
        <w:tc>
          <w:tcPr>
            <w:tcW w:type="dxa" w:w="1728"/>
          </w:tcPr>
          <w:p>
            <w:r>
              <w:t>Working with primary sources</w:t>
            </w:r>
          </w:p>
        </w:tc>
        <w:tc>
          <w:tcPr>
            <w:tcW w:type="dxa" w:w="1728"/>
          </w:tcPr>
          <w:p>
            <w:r>
              <w:t>Year 11</w:t>
            </w:r>
          </w:p>
        </w:tc>
        <w:tc>
          <w:tcPr>
            <w:tcW w:type="dxa" w:w="1728"/>
          </w:tcPr>
          <w:p>
            <w:r>
              <w:t>15 to 16</w:t>
            </w:r>
          </w:p>
        </w:tc>
        <w:tc>
          <w:tcPr>
            <w:tcW w:type="dxa" w:w="1728"/>
          </w:tcPr>
          <w:p>
            <w:r>
              <w:t>3 x 60 minutes</w:t>
            </w:r>
          </w:p>
        </w:tc>
      </w:tr>
      <w:tr>
        <w:tc>
          <w:tcPr>
            <w:tcW w:type="dxa" w:w="1728"/>
          </w:tcPr>
          <w:p>
            <w:r>
              <w:t>11.2</w:t>
            </w:r>
          </w:p>
        </w:tc>
        <w:tc>
          <w:tcPr>
            <w:tcW w:type="dxa" w:w="1728"/>
          </w:tcPr>
          <w:p>
            <w:r>
              <w:t>Why Gallipoli matters to Aotearoa</w:t>
            </w:r>
          </w:p>
        </w:tc>
        <w:tc>
          <w:tcPr>
            <w:tcW w:type="dxa" w:w="1728"/>
          </w:tcPr>
          <w:p>
            <w:r>
              <w:t>Year 11</w:t>
            </w:r>
          </w:p>
        </w:tc>
        <w:tc>
          <w:tcPr>
            <w:tcW w:type="dxa" w:w="1728"/>
          </w:tcPr>
          <w:p>
            <w:r>
              <w:t>15 to 16</w:t>
            </w:r>
          </w:p>
        </w:tc>
        <w:tc>
          <w:tcPr>
            <w:tcW w:type="dxa" w:w="1728"/>
          </w:tcPr>
          <w:p>
            <w:r>
              <w:t>3 x 60 minutes</w:t>
            </w:r>
          </w:p>
        </w:tc>
      </w:tr>
      <w:tr>
        <w:tc>
          <w:tcPr>
            <w:tcW w:type="dxa" w:w="1728"/>
          </w:tcPr>
          <w:p>
            <w:r>
              <w:t>11.3</w:t>
            </w:r>
          </w:p>
        </w:tc>
        <w:tc>
          <w:tcPr>
            <w:tcW w:type="dxa" w:w="1728"/>
          </w:tcPr>
          <w:p>
            <w:r>
              <w:t>Concepts in context: cause and consequence</w:t>
            </w:r>
          </w:p>
        </w:tc>
        <w:tc>
          <w:tcPr>
            <w:tcW w:type="dxa" w:w="1728"/>
          </w:tcPr>
          <w:p>
            <w:r>
              <w:t>Year 11</w:t>
            </w:r>
          </w:p>
        </w:tc>
        <w:tc>
          <w:tcPr>
            <w:tcW w:type="dxa" w:w="1728"/>
          </w:tcPr>
          <w:p>
            <w:r>
              <w:t>15 to 16</w:t>
            </w:r>
          </w:p>
        </w:tc>
        <w:tc>
          <w:tcPr>
            <w:tcW w:type="dxa" w:w="1728"/>
          </w:tcPr>
          <w:p>
            <w:r>
              <w:t>2 x 60 minutes</w:t>
            </w:r>
          </w:p>
        </w:tc>
      </w:tr>
      <w:tr>
        <w:tc>
          <w:tcPr>
            <w:tcW w:type="dxa" w:w="1728"/>
          </w:tcPr>
          <w:p>
            <w:r>
              <w:t>12.1</w:t>
            </w:r>
          </w:p>
        </w:tc>
        <w:tc>
          <w:tcPr>
            <w:tcW w:type="dxa" w:w="1728"/>
          </w:tcPr>
          <w:p>
            <w:r>
              <w:t>The numbers inquiry</w:t>
            </w:r>
          </w:p>
        </w:tc>
        <w:tc>
          <w:tcPr>
            <w:tcW w:type="dxa" w:w="1728"/>
          </w:tcPr>
          <w:p>
            <w:r>
              <w:t>Year 12</w:t>
            </w:r>
          </w:p>
        </w:tc>
        <w:tc>
          <w:tcPr>
            <w:tcW w:type="dxa" w:w="1728"/>
          </w:tcPr>
          <w:p>
            <w:r>
              <w:t>16 to 17</w:t>
            </w:r>
          </w:p>
        </w:tc>
        <w:tc>
          <w:tcPr>
            <w:tcW w:type="dxa" w:w="1728"/>
          </w:tcPr>
          <w:p>
            <w:r>
              <w:t>4 x 60 minutes</w:t>
            </w:r>
          </w:p>
        </w:tc>
      </w:tr>
      <w:tr>
        <w:tc>
          <w:tcPr>
            <w:tcW w:type="dxa" w:w="1728"/>
          </w:tcPr>
          <w:p>
            <w:r>
              <w:t>12.2</w:t>
            </w:r>
          </w:p>
        </w:tc>
        <w:tc>
          <w:tcPr>
            <w:tcW w:type="dxa" w:w="1728"/>
          </w:tcPr>
          <w:p>
            <w:r>
              <w:t>Examine the sources</w:t>
            </w:r>
          </w:p>
        </w:tc>
        <w:tc>
          <w:tcPr>
            <w:tcW w:type="dxa" w:w="1728"/>
          </w:tcPr>
          <w:p>
            <w:r>
              <w:t>Year 12</w:t>
            </w:r>
          </w:p>
        </w:tc>
        <w:tc>
          <w:tcPr>
            <w:tcW w:type="dxa" w:w="1728"/>
          </w:tcPr>
          <w:p>
            <w:r>
              <w:t>16 to 17</w:t>
            </w:r>
          </w:p>
        </w:tc>
        <w:tc>
          <w:tcPr>
            <w:tcW w:type="dxa" w:w="1728"/>
          </w:tcPr>
          <w:p>
            <w:r>
              <w:t>2 x 60 minutes</w:t>
            </w:r>
          </w:p>
        </w:tc>
      </w:tr>
      <w:tr>
        <w:tc>
          <w:tcPr>
            <w:tcW w:type="dxa" w:w="1728"/>
          </w:tcPr>
          <w:p>
            <w:r>
              <w:t>12.3</w:t>
            </w:r>
          </w:p>
        </w:tc>
        <w:tc>
          <w:tcPr>
            <w:tcW w:type="dxa" w:w="1728"/>
          </w:tcPr>
          <w:p>
            <w:r>
              <w:t>Perspectives at Gallipoli</w:t>
            </w:r>
          </w:p>
        </w:tc>
        <w:tc>
          <w:tcPr>
            <w:tcW w:type="dxa" w:w="1728"/>
          </w:tcPr>
          <w:p>
            <w:r>
              <w:t>Year 12</w:t>
            </w:r>
          </w:p>
        </w:tc>
        <w:tc>
          <w:tcPr>
            <w:tcW w:type="dxa" w:w="1728"/>
          </w:tcPr>
          <w:p>
            <w:r>
              <w:t>16 to 17</w:t>
            </w:r>
          </w:p>
        </w:tc>
        <w:tc>
          <w:tcPr>
            <w:tcW w:type="dxa" w:w="1728"/>
          </w:tcPr>
          <w:p>
            <w:r>
              <w:t>3 x 60 minutes</w:t>
            </w:r>
          </w:p>
        </w:tc>
      </w:tr>
      <w:tr>
        <w:tc>
          <w:tcPr>
            <w:tcW w:type="dxa" w:w="1728"/>
          </w:tcPr>
          <w:p>
            <w:r>
              <w:t>13.1</w:t>
            </w:r>
          </w:p>
        </w:tc>
        <w:tc>
          <w:tcPr>
            <w:tcW w:type="dxa" w:w="1728"/>
          </w:tcPr>
          <w:p>
            <w:r>
              <w:t>Original research: one soldier, one draft</w:t>
            </w:r>
          </w:p>
        </w:tc>
        <w:tc>
          <w:tcPr>
            <w:tcW w:type="dxa" w:w="1728"/>
          </w:tcPr>
          <w:p>
            <w:r>
              <w:t>Year 13</w:t>
            </w:r>
          </w:p>
        </w:tc>
        <w:tc>
          <w:tcPr>
            <w:tcW w:type="dxa" w:w="1728"/>
          </w:tcPr>
          <w:p>
            <w:r>
              <w:t>17 to 18</w:t>
            </w:r>
          </w:p>
        </w:tc>
        <w:tc>
          <w:tcPr>
            <w:tcW w:type="dxa" w:w="1728"/>
          </w:tcPr>
          <w:p>
            <w:r>
              <w:t>5 x 60 minutes</w:t>
            </w:r>
          </w:p>
        </w:tc>
      </w:tr>
      <w:tr>
        <w:tc>
          <w:tcPr>
            <w:tcW w:type="dxa" w:w="1728"/>
          </w:tcPr>
          <w:p>
            <w:r>
              <w:t>13.2</w:t>
            </w:r>
          </w:p>
        </w:tc>
        <w:tc>
          <w:tcPr>
            <w:tcW w:type="dxa" w:w="1728"/>
          </w:tcPr>
          <w:p>
            <w:r>
              <w:t>Analyse the evidence</w:t>
            </w:r>
          </w:p>
        </w:tc>
        <w:tc>
          <w:tcPr>
            <w:tcW w:type="dxa" w:w="1728"/>
          </w:tcPr>
          <w:p>
            <w:r>
              <w:t>Year 13</w:t>
            </w:r>
          </w:p>
        </w:tc>
        <w:tc>
          <w:tcPr>
            <w:tcW w:type="dxa" w:w="1728"/>
          </w:tcPr>
          <w:p>
            <w:r>
              <w:t>17 to 18</w:t>
            </w:r>
          </w:p>
        </w:tc>
        <w:tc>
          <w:tcPr>
            <w:tcW w:type="dxa" w:w="1728"/>
          </w:tcPr>
          <w:p>
            <w:r>
              <w:t>3 x 60 minutes</w:t>
            </w:r>
          </w:p>
        </w:tc>
      </w:tr>
      <w:tr>
        <w:tc>
          <w:tcPr>
            <w:tcW w:type="dxa" w:w="1728"/>
          </w:tcPr>
          <w:p>
            <w:r>
              <w:t>13.3</w:t>
            </w:r>
          </w:p>
        </w:tc>
        <w:tc>
          <w:tcPr>
            <w:tcW w:type="dxa" w:w="1728"/>
          </w:tcPr>
          <w:p>
            <w:r>
              <w:t>A contested memory</w:t>
            </w:r>
          </w:p>
        </w:tc>
        <w:tc>
          <w:tcPr>
            <w:tcW w:type="dxa" w:w="1728"/>
          </w:tcPr>
          <w:p>
            <w:r>
              <w:t>Year 13</w:t>
            </w:r>
          </w:p>
        </w:tc>
        <w:tc>
          <w:tcPr>
            <w:tcW w:type="dxa" w:w="1728"/>
          </w:tcPr>
          <w:p>
            <w:r>
              <w:t>17 to 18</w:t>
            </w:r>
          </w:p>
        </w:tc>
        <w:tc>
          <w:tcPr>
            <w:tcW w:type="dxa" w:w="1728"/>
          </w:tcPr>
          <w:p>
            <w:r>
              <w:t>4 x 60 minutes</w:t>
            </w:r>
          </w:p>
        </w:tc>
      </w:tr>
    </w:tbl>
    <w:p>
      <w:r>
        <w:br w:type="page"/>
      </w:r>
    </w:p>
    <w:p>
      <w:pPr>
        <w:pStyle w:val="Heading1"/>
      </w:pPr>
      <w:r>
        <w:rPr>
          <w:rFonts w:ascii="Lato" w:hAnsi="Lato"/>
          <w:i w:val="0"/>
        </w:rPr>
        <w:t>Year 6, ages 10 to 11</w:t>
      </w:r>
    </w:p>
    <w:p>
      <w:r>
        <w:rPr>
          <w:rFonts w:ascii="Calibri" w:hAnsi="Calibri"/>
          <w:b w:val="0"/>
        </w:rPr>
        <w:t>Aotearoa NZ Histories, Years 4 to 6 phase. Social Sciences.</w:t>
      </w:r>
    </w:p>
    <w:p>
      <w:r>
        <w:rPr>
          <w:rFonts w:ascii="Calibri" w:hAnsi="Calibri"/>
          <w:b w:val="0"/>
        </w:rPr>
        <w:t>Focus: People and places close to home. Who were they, and how do we remember them?</w:t>
      </w:r>
    </w:p>
    <w:p>
      <w:r>
        <w:rPr>
          <w:rFonts w:ascii="Calibri" w:hAnsi="Calibri"/>
          <w:b w:val="0"/>
        </w:rPr>
        <w:t>Care: Gentle. Talk about people, places and remembering. Say "died" calmly and move on. No battle detail. Let any child choose a different name.</w:t>
      </w:r>
    </w:p>
    <w:p>
      <w:pPr>
        <w:pStyle w:val="Heading2"/>
      </w:pPr>
      <w:r>
        <w:rPr>
          <w:rFonts w:ascii="Lato" w:hAnsi="Lato"/>
          <w:i w:val="0"/>
        </w:rPr>
        <w:t>Module 6.1: A name on our memorial</w:t>
      </w:r>
    </w:p>
    <w:p>
      <w:r>
        <w:rPr>
          <w:rFonts w:ascii="Calibri" w:hAnsi="Calibri"/>
          <w:b/>
        </w:rPr>
        <w:t>Year 6, ages 10 to 11. Time: 2 x 40 minutes.</w:t>
      </w:r>
    </w:p>
    <w:p>
      <w:pPr>
        <w:pStyle w:val="Heading3"/>
      </w:pPr>
      <w:r>
        <w:rPr>
          <w:rFonts w:ascii="Lato" w:hAnsi="Lato"/>
          <w:i w:val="0"/>
        </w:rPr>
        <w:t>Learning intentions</w:t>
      </w:r>
    </w:p>
    <w:p>
      <w:pPr>
        <w:pStyle w:val="ListBullet"/>
      </w:pPr>
      <w:r>
        <w:rPr>
          <w:rFonts w:ascii="Calibri" w:hAnsi="Calibri"/>
        </w:rPr>
        <w:t>I can say what a war memorial is for.</w:t>
      </w:r>
    </w:p>
    <w:p>
      <w:pPr>
        <w:pStyle w:val="ListBullet"/>
      </w:pPr>
      <w:r>
        <w:rPr>
          <w:rFonts w:ascii="Calibri" w:hAnsi="Calibri"/>
        </w:rPr>
        <w:t>I can find one name and say one true fact about that person.</w:t>
      </w:r>
    </w:p>
    <w:p>
      <w:pPr>
        <w:pStyle w:val="Heading3"/>
      </w:pPr>
      <w:r>
        <w:rPr>
          <w:rFonts w:ascii="Lato" w:hAnsi="Lato"/>
          <w:i w:val="0"/>
        </w:rPr>
        <w:t>Key questions</w:t>
      </w:r>
    </w:p>
    <w:p>
      <w:pPr>
        <w:pStyle w:val="ListBullet"/>
      </w:pPr>
      <w:r>
        <w:rPr>
          <w:rFonts w:ascii="Calibri" w:hAnsi="Calibri"/>
        </w:rPr>
        <w:t>Why do towns put names on a memorial?</w:t>
      </w:r>
    </w:p>
    <w:p>
      <w:pPr>
        <w:pStyle w:val="ListBullet"/>
      </w:pPr>
      <w:r>
        <w:rPr>
          <w:rFonts w:ascii="Calibri" w:hAnsi="Calibri"/>
        </w:rPr>
        <w:t>Who was this person before the war?</w:t>
      </w:r>
    </w:p>
    <w:p>
      <w:pPr>
        <w:pStyle w:val="Heading3"/>
      </w:pPr>
      <w:r>
        <w:rPr>
          <w:rFonts w:ascii="Lato" w:hAnsi="Lato"/>
          <w:i w:val="0"/>
        </w:rPr>
        <w:t>Activities</w:t>
      </w:r>
    </w:p>
    <w:p>
      <w:pPr>
        <w:pStyle w:val="ListBullet"/>
      </w:pPr>
      <w:r>
        <w:rPr>
          <w:rFonts w:ascii="Calibri" w:hAnsi="Calibri"/>
        </w:rPr>
        <w:t>Look at a photo of a local memorial together. What do you notice?</w:t>
      </w:r>
    </w:p>
    <w:p>
      <w:pPr>
        <w:pStyle w:val="ListBullet"/>
      </w:pPr>
      <w:r>
        <w:rPr>
          <w:rFonts w:ascii="Calibri" w:hAnsi="Calibri"/>
        </w:rPr>
        <w:t>Teacher picks one local name. Search it together on the home page search.</w:t>
      </w:r>
    </w:p>
    <w:p>
      <w:pPr>
        <w:pStyle w:val="ListBullet"/>
      </w:pPr>
      <w:r>
        <w:rPr>
          <w:rFonts w:ascii="Calibri" w:hAnsi="Calibri"/>
        </w:rPr>
        <w:t>Pairs write three facts: name, town, job before the war.</w:t>
      </w:r>
    </w:p>
    <w:p>
      <w:pPr>
        <w:pStyle w:val="ListBullet"/>
      </w:pPr>
      <w:r>
        <w:rPr>
          <w:rFonts w:ascii="Calibri" w:hAnsi="Calibri"/>
        </w:rPr>
        <w:t>Make a name card for the class wall.</w:t>
      </w:r>
    </w:p>
    <w:p>
      <w:pPr>
        <w:pStyle w:val="Heading3"/>
      </w:pPr>
      <w:r>
        <w:rPr>
          <w:rFonts w:ascii="Lato" w:hAnsi="Lato"/>
          <w:i w:val="0"/>
        </w:rPr>
        <w:t>Source material</w:t>
      </w:r>
    </w:p>
    <w:p>
      <w:pPr>
        <w:pStyle w:val="ListBullet"/>
      </w:pPr>
      <w:r>
        <w:rPr>
          <w:rFonts w:ascii="Calibri" w:hAnsi="Calibri"/>
        </w:rPr>
        <w:t>Home page record search theanzacs.co.nz/</w:t>
      </w:r>
    </w:p>
    <w:p>
      <w:pPr>
        <w:pStyle w:val="ListBullet"/>
      </w:pPr>
      <w:r>
        <w:rPr>
          <w:rFonts w:ascii="Calibri" w:hAnsi="Calibri"/>
        </w:rPr>
        <w:t>Cemetery directory theanzacs.co.nz/cemeteries</w:t>
      </w:r>
    </w:p>
    <w:p>
      <w:pPr>
        <w:pStyle w:val="Heading3"/>
      </w:pPr>
      <w:r>
        <w:rPr>
          <w:rFonts w:ascii="Lato" w:hAnsi="Lato"/>
          <w:i w:val="0"/>
        </w:rPr>
        <w:t>Success criteria</w:t>
      </w:r>
    </w:p>
    <w:p>
      <w:pPr>
        <w:pStyle w:val="ListBullet"/>
      </w:pPr>
      <w:r>
        <w:rPr>
          <w:rFonts w:ascii="Calibri" w:hAnsi="Calibri"/>
        </w:rPr>
        <w:t>Names the purpose of a memorial in one sentence.</w:t>
      </w:r>
    </w:p>
    <w:p>
      <w:pPr>
        <w:pStyle w:val="ListBullet"/>
      </w:pPr>
      <w:r>
        <w:rPr>
          <w:rFonts w:ascii="Calibri" w:hAnsi="Calibri"/>
        </w:rPr>
        <w:t>Records three accurate facts from a real record.</w:t>
      </w:r>
    </w:p>
    <w:p>
      <w:pPr>
        <w:pStyle w:val="Heading2"/>
      </w:pPr>
      <w:r>
        <w:rPr>
          <w:rFonts w:ascii="Lato" w:hAnsi="Lato"/>
          <w:i w:val="0"/>
        </w:rPr>
        <w:t>Module 6.2: Ships to the other side of the world</w:t>
      </w:r>
    </w:p>
    <w:p>
      <w:r>
        <w:rPr>
          <w:rFonts w:ascii="Calibri" w:hAnsi="Calibri"/>
          <w:b/>
        </w:rPr>
        <w:t>Year 6, ages 10 to 11. Time: 2 x 40 minutes.</w:t>
      </w:r>
    </w:p>
    <w:p>
      <w:pPr>
        <w:pStyle w:val="Heading3"/>
      </w:pPr>
      <w:r>
        <w:rPr>
          <w:rFonts w:ascii="Lato" w:hAnsi="Lato"/>
          <w:i w:val="0"/>
        </w:rPr>
        <w:t>Learning intentions</w:t>
      </w:r>
    </w:p>
    <w:p>
      <w:pPr>
        <w:pStyle w:val="ListBullet"/>
      </w:pPr>
      <w:r>
        <w:rPr>
          <w:rFonts w:ascii="Calibri" w:hAnsi="Calibri"/>
        </w:rPr>
        <w:t>I can follow a journey on a map.</w:t>
      </w:r>
    </w:p>
    <w:p>
      <w:pPr>
        <w:pStyle w:val="ListBullet"/>
      </w:pPr>
      <w:r>
        <w:rPr>
          <w:rFonts w:ascii="Calibri" w:hAnsi="Calibri"/>
        </w:rPr>
        <w:t>I can say how long the trip took and why.</w:t>
      </w:r>
    </w:p>
    <w:p>
      <w:pPr>
        <w:pStyle w:val="Heading3"/>
      </w:pPr>
      <w:r>
        <w:rPr>
          <w:rFonts w:ascii="Lato" w:hAnsi="Lato"/>
          <w:i w:val="0"/>
        </w:rPr>
        <w:t>Key questions</w:t>
      </w:r>
    </w:p>
    <w:p>
      <w:pPr>
        <w:pStyle w:val="ListBullet"/>
      </w:pPr>
      <w:r>
        <w:rPr>
          <w:rFonts w:ascii="Calibri" w:hAnsi="Calibri"/>
        </w:rPr>
        <w:t>How did soldiers get from Wellington to Egypt in 1914?</w:t>
      </w:r>
    </w:p>
    <w:p>
      <w:pPr>
        <w:pStyle w:val="ListBullet"/>
      </w:pPr>
      <w:r>
        <w:rPr>
          <w:rFonts w:ascii="Calibri" w:hAnsi="Calibri"/>
        </w:rPr>
        <w:t>What was it like on a ship for weeks?</w:t>
      </w:r>
    </w:p>
    <w:p>
      <w:pPr>
        <w:pStyle w:val="Heading3"/>
      </w:pPr>
      <w:r>
        <w:rPr>
          <w:rFonts w:ascii="Lato" w:hAnsi="Lato"/>
          <w:i w:val="0"/>
        </w:rPr>
        <w:t>Activities</w:t>
      </w:r>
    </w:p>
    <w:p>
      <w:pPr>
        <w:pStyle w:val="ListBullet"/>
      </w:pPr>
      <w:r>
        <w:rPr>
          <w:rFonts w:ascii="Calibri" w:hAnsi="Calibri"/>
        </w:rPr>
        <w:t>On a world map, trace Wellington to Egypt. Measure it.</w:t>
      </w:r>
    </w:p>
    <w:p>
      <w:pPr>
        <w:pStyle w:val="ListBullet"/>
      </w:pPr>
      <w:r>
        <w:rPr>
          <w:rFonts w:ascii="Calibri" w:hAnsi="Calibri"/>
        </w:rPr>
        <w:t>Read the ship names on the ship audit. Pick one ship.</w:t>
      </w:r>
    </w:p>
    <w:p>
      <w:pPr>
        <w:pStyle w:val="ListBullet"/>
      </w:pPr>
      <w:r>
        <w:rPr>
          <w:rFonts w:ascii="Calibri" w:hAnsi="Calibri"/>
        </w:rPr>
        <w:t>Write a short postcard home from the ship: food, weather, mates.</w:t>
      </w:r>
    </w:p>
    <w:p>
      <w:pPr>
        <w:pStyle w:val="Heading3"/>
      </w:pPr>
      <w:r>
        <w:rPr>
          <w:rFonts w:ascii="Lato" w:hAnsi="Lato"/>
          <w:i w:val="0"/>
        </w:rPr>
        <w:t>Source material</w:t>
      </w:r>
    </w:p>
    <w:p>
      <w:pPr>
        <w:pStyle w:val="ListBullet"/>
      </w:pPr>
      <w:r>
        <w:rPr>
          <w:rFonts w:ascii="Calibri" w:hAnsi="Calibri"/>
        </w:rPr>
        <w:t>Ship audit theanzacs.co.nz/ship-audit</w:t>
      </w:r>
    </w:p>
    <w:p>
      <w:pPr>
        <w:pStyle w:val="ListBullet"/>
      </w:pPr>
      <w:r>
        <w:rPr>
          <w:rFonts w:ascii="Calibri" w:hAnsi="Calibri"/>
        </w:rPr>
        <w:t>Ship audit and the Navy Museum theanzacs.co.nz/media-ship-audit-navy-museum</w:t>
      </w:r>
    </w:p>
    <w:p>
      <w:pPr>
        <w:pStyle w:val="Heading3"/>
      </w:pPr>
      <w:r>
        <w:rPr>
          <w:rFonts w:ascii="Lato" w:hAnsi="Lato"/>
          <w:i w:val="0"/>
        </w:rPr>
        <w:t>Success criteria</w:t>
      </w:r>
    </w:p>
    <w:p>
      <w:pPr>
        <w:pStyle w:val="ListBullet"/>
      </w:pPr>
      <w:r>
        <w:rPr>
          <w:rFonts w:ascii="Calibri" w:hAnsi="Calibri"/>
        </w:rPr>
        <w:t>Marks the route on a map correctly.</w:t>
      </w:r>
    </w:p>
    <w:p>
      <w:pPr>
        <w:pStyle w:val="ListBullet"/>
      </w:pPr>
      <w:r>
        <w:rPr>
          <w:rFonts w:ascii="Calibri" w:hAnsi="Calibri"/>
        </w:rPr>
        <w:t>Postcard uses two real facts about ships or the voyage.</w:t>
      </w:r>
    </w:p>
    <w:p>
      <w:pPr>
        <w:pStyle w:val="Heading2"/>
      </w:pPr>
      <w:r>
        <w:rPr>
          <w:rFonts w:ascii="Lato" w:hAnsi="Lato"/>
          <w:i w:val="0"/>
        </w:rPr>
        <w:t>Module 6.3: The poppy and the Ode</w:t>
      </w:r>
    </w:p>
    <w:p>
      <w:r>
        <w:rPr>
          <w:rFonts w:ascii="Calibri" w:hAnsi="Calibri"/>
          <w:b/>
        </w:rPr>
        <w:t>Year 6, ages 10 to 11. Time: 1 x 40 minutes.</w:t>
      </w:r>
    </w:p>
    <w:p>
      <w:pPr>
        <w:pStyle w:val="Heading3"/>
      </w:pPr>
      <w:r>
        <w:rPr>
          <w:rFonts w:ascii="Lato" w:hAnsi="Lato"/>
          <w:i w:val="0"/>
        </w:rPr>
        <w:t>Learning intentions</w:t>
      </w:r>
    </w:p>
    <w:p>
      <w:pPr>
        <w:pStyle w:val="ListBullet"/>
      </w:pPr>
      <w:r>
        <w:rPr>
          <w:rFonts w:ascii="Calibri" w:hAnsi="Calibri"/>
        </w:rPr>
        <w:t>I can explain why we wear a poppy.</w:t>
      </w:r>
    </w:p>
    <w:p>
      <w:pPr>
        <w:pStyle w:val="ListBullet"/>
      </w:pPr>
      <w:r>
        <w:rPr>
          <w:rFonts w:ascii="Calibri" w:hAnsi="Calibri"/>
        </w:rPr>
        <w:t>I can take part in remembering with respect.</w:t>
      </w:r>
    </w:p>
    <w:p>
      <w:pPr>
        <w:pStyle w:val="Heading3"/>
      </w:pPr>
      <w:r>
        <w:rPr>
          <w:rFonts w:ascii="Lato" w:hAnsi="Lato"/>
          <w:i w:val="0"/>
        </w:rPr>
        <w:t>Key questions</w:t>
      </w:r>
    </w:p>
    <w:p>
      <w:pPr>
        <w:pStyle w:val="ListBullet"/>
      </w:pPr>
      <w:r>
        <w:rPr>
          <w:rFonts w:ascii="Calibri" w:hAnsi="Calibri"/>
        </w:rPr>
        <w:t>Why a red poppy?</w:t>
      </w:r>
    </w:p>
    <w:p>
      <w:pPr>
        <w:pStyle w:val="ListBullet"/>
      </w:pPr>
      <w:r>
        <w:rPr>
          <w:rFonts w:ascii="Calibri" w:hAnsi="Calibri"/>
        </w:rPr>
        <w:t>What does "We will remember them" mean to us?</w:t>
      </w:r>
    </w:p>
    <w:p>
      <w:pPr>
        <w:pStyle w:val="Heading3"/>
      </w:pPr>
      <w:r>
        <w:rPr>
          <w:rFonts w:ascii="Lato" w:hAnsi="Lato"/>
          <w:i w:val="0"/>
        </w:rPr>
        <w:t>Activities</w:t>
      </w:r>
    </w:p>
    <w:p>
      <w:pPr>
        <w:pStyle w:val="ListBullet"/>
      </w:pPr>
      <w:r>
        <w:rPr>
          <w:rFonts w:ascii="Calibri" w:hAnsi="Calibri"/>
        </w:rPr>
        <w:t>Read the Anzac Day page together.</w:t>
      </w:r>
    </w:p>
    <w:p>
      <w:pPr>
        <w:pStyle w:val="ListBullet"/>
      </w:pPr>
      <w:r>
        <w:rPr>
          <w:rFonts w:ascii="Calibri" w:hAnsi="Calibri"/>
        </w:rPr>
        <w:t>Make a paper poppy with a name card from module 6.1.</w:t>
      </w:r>
    </w:p>
    <w:p>
      <w:pPr>
        <w:pStyle w:val="ListBullet"/>
      </w:pPr>
      <w:r>
        <w:rPr>
          <w:rFonts w:ascii="Calibri" w:hAnsi="Calibri"/>
        </w:rPr>
        <w:t>Practise the Ode for the school assembly.</w:t>
      </w:r>
    </w:p>
    <w:p>
      <w:pPr>
        <w:pStyle w:val="Heading3"/>
      </w:pPr>
      <w:r>
        <w:rPr>
          <w:rFonts w:ascii="Lato" w:hAnsi="Lato"/>
          <w:i w:val="0"/>
        </w:rPr>
        <w:t>Source material</w:t>
      </w:r>
    </w:p>
    <w:p>
      <w:pPr>
        <w:pStyle w:val="ListBullet"/>
      </w:pPr>
      <w:r>
        <w:rPr>
          <w:rFonts w:ascii="Calibri" w:hAnsi="Calibri"/>
        </w:rPr>
        <w:t>Anzac Day theanzacs.co.nz/anzac-day</w:t>
      </w:r>
    </w:p>
    <w:p>
      <w:pPr>
        <w:pStyle w:val="ListBullet"/>
      </w:pPr>
      <w:r>
        <w:rPr>
          <w:rFonts w:ascii="Calibri" w:hAnsi="Calibri"/>
        </w:rPr>
        <w:t>Sheet 5: Anzac Day theanzacs.co.nz/schools-sheet-5</w:t>
      </w:r>
    </w:p>
    <w:p>
      <w:pPr>
        <w:pStyle w:val="Heading3"/>
      </w:pPr>
      <w:r>
        <w:rPr>
          <w:rFonts w:ascii="Lato" w:hAnsi="Lato"/>
          <w:i w:val="0"/>
        </w:rPr>
        <w:t>Success criteria</w:t>
      </w:r>
    </w:p>
    <w:p>
      <w:pPr>
        <w:pStyle w:val="ListBullet"/>
      </w:pPr>
      <w:r>
        <w:rPr>
          <w:rFonts w:ascii="Calibri" w:hAnsi="Calibri"/>
        </w:rPr>
        <w:t>Gives one reason for the poppy.</w:t>
      </w:r>
    </w:p>
    <w:p>
      <w:pPr>
        <w:pStyle w:val="ListBullet"/>
      </w:pPr>
      <w:r>
        <w:rPr>
          <w:rFonts w:ascii="Calibri" w:hAnsi="Calibri"/>
        </w:rPr>
        <w:t>Shows respect at the assembly or class service.</w:t>
      </w:r>
    </w:p>
    <w:p>
      <w:r>
        <w:br w:type="page"/>
      </w:r>
    </w:p>
    <w:p>
      <w:pPr>
        <w:pStyle w:val="Heading1"/>
      </w:pPr>
      <w:r>
        <w:rPr>
          <w:rFonts w:ascii="Lato" w:hAnsi="Lato"/>
          <w:i w:val="0"/>
        </w:rPr>
        <w:t>Year 7, ages 11 to 12</w:t>
      </w:r>
    </w:p>
    <w:p>
      <w:r>
        <w:rPr>
          <w:rFonts w:ascii="Calibri" w:hAnsi="Calibri"/>
          <w:b w:val="0"/>
        </w:rPr>
        <w:t>Aotearoa NZ Histories, Years 7 and 8 phase. Social Sciences.</w:t>
      </w:r>
    </w:p>
    <w:p>
      <w:r>
        <w:rPr>
          <w:rFonts w:ascii="Calibri" w:hAnsi="Calibri"/>
          <w:b w:val="0"/>
        </w:rPr>
        <w:t>Focus: Why things happened. Simple cause and effect, and the first look at primary sources.</w:t>
      </w:r>
    </w:p>
    <w:p>
      <w:r>
        <w:rPr>
          <w:rFonts w:ascii="Calibri" w:hAnsi="Calibri"/>
          <w:b w:val="0"/>
        </w:rPr>
        <w:t>Care: Light to medium. Mention that many died, in calm words. Focus on choices and everyday life. Check in with students with recent loss.</w:t>
      </w:r>
    </w:p>
    <w:p>
      <w:pPr>
        <w:pStyle w:val="Heading2"/>
      </w:pPr>
      <w:r>
        <w:rPr>
          <w:rFonts w:ascii="Lato" w:hAnsi="Lato"/>
          <w:i w:val="0"/>
        </w:rPr>
        <w:t>Module 7.1: Why New Zealand went to war</w:t>
      </w:r>
    </w:p>
    <w:p>
      <w:r>
        <w:rPr>
          <w:rFonts w:ascii="Calibri" w:hAnsi="Calibri"/>
          <w:b/>
        </w:rPr>
        <w:t>Year 7, ages 11 to 12. Time: 2 x 45 minutes.</w:t>
      </w:r>
    </w:p>
    <w:p>
      <w:pPr>
        <w:pStyle w:val="Heading3"/>
      </w:pPr>
      <w:r>
        <w:rPr>
          <w:rFonts w:ascii="Lato" w:hAnsi="Lato"/>
          <w:i w:val="0"/>
        </w:rPr>
        <w:t>Learning intentions</w:t>
      </w:r>
    </w:p>
    <w:p>
      <w:pPr>
        <w:pStyle w:val="ListBullet"/>
      </w:pPr>
      <w:r>
        <w:rPr>
          <w:rFonts w:ascii="Calibri" w:hAnsi="Calibri"/>
        </w:rPr>
        <w:t>I can explain a chain of causes with "because" and "so".</w:t>
      </w:r>
    </w:p>
    <w:p>
      <w:pPr>
        <w:pStyle w:val="ListBullet"/>
      </w:pPr>
      <w:r>
        <w:rPr>
          <w:rFonts w:ascii="Calibri" w:hAnsi="Calibri"/>
        </w:rPr>
        <w:t>I can give reasons people went and reasons some did not.</w:t>
      </w:r>
    </w:p>
    <w:p>
      <w:pPr>
        <w:pStyle w:val="Heading3"/>
      </w:pPr>
      <w:r>
        <w:rPr>
          <w:rFonts w:ascii="Lato" w:hAnsi="Lato"/>
          <w:i w:val="0"/>
        </w:rPr>
        <w:t>Key questions</w:t>
      </w:r>
    </w:p>
    <w:p>
      <w:pPr>
        <w:pStyle w:val="ListBullet"/>
      </w:pPr>
      <w:r>
        <w:rPr>
          <w:rFonts w:ascii="Calibri" w:hAnsi="Calibri"/>
        </w:rPr>
        <w:t>How did a shooting in Sarajevo reach Wellington?</w:t>
      </w:r>
    </w:p>
    <w:p>
      <w:pPr>
        <w:pStyle w:val="ListBullet"/>
      </w:pPr>
      <w:r>
        <w:rPr>
          <w:rFonts w:ascii="Calibri" w:hAnsi="Calibri"/>
        </w:rPr>
        <w:t>Did everyone want to go?</w:t>
      </w:r>
    </w:p>
    <w:p>
      <w:pPr>
        <w:pStyle w:val="Heading3"/>
      </w:pPr>
      <w:r>
        <w:rPr>
          <w:rFonts w:ascii="Lato" w:hAnsi="Lato"/>
          <w:i w:val="0"/>
        </w:rPr>
        <w:t>Activities</w:t>
      </w:r>
    </w:p>
    <w:p>
      <w:pPr>
        <w:pStyle w:val="ListBullet"/>
      </w:pPr>
      <w:r>
        <w:rPr>
          <w:rFonts w:ascii="Calibri" w:hAnsi="Calibri"/>
        </w:rPr>
        <w:t>Teach the 1914 chain with Lesson 1.</w:t>
      </w:r>
    </w:p>
    <w:p>
      <w:pPr>
        <w:pStyle w:val="ListBullet"/>
      </w:pPr>
      <w:r>
        <w:rPr>
          <w:rFonts w:ascii="Calibri" w:hAnsi="Calibri"/>
        </w:rPr>
        <w:t>Sort the reasons to go and not to go.</w:t>
      </w:r>
    </w:p>
    <w:p>
      <w:pPr>
        <w:pStyle w:val="ListBullet"/>
      </w:pPr>
      <w:r>
        <w:rPr>
          <w:rFonts w:ascii="Calibri" w:hAnsi="Calibri"/>
        </w:rPr>
        <w:t>Find a man who sailed on 16 October 1914.</w:t>
      </w:r>
    </w:p>
    <w:p>
      <w:pPr>
        <w:pStyle w:val="Heading3"/>
      </w:pPr>
      <w:r>
        <w:rPr>
          <w:rFonts w:ascii="Lato" w:hAnsi="Lato"/>
          <w:i w:val="0"/>
        </w:rPr>
        <w:t>Source material</w:t>
      </w:r>
    </w:p>
    <w:p>
      <w:pPr>
        <w:pStyle w:val="ListBullet"/>
      </w:pPr>
      <w:r>
        <w:rPr>
          <w:rFonts w:ascii="Calibri" w:hAnsi="Calibri"/>
        </w:rPr>
        <w:t>Sheet 1: Why New Zealand went to war theanzacs.co.nz/schools-sheet-1</w:t>
      </w:r>
    </w:p>
    <w:p>
      <w:pPr>
        <w:pStyle w:val="ListBullet"/>
      </w:pPr>
      <w:r>
        <w:rPr>
          <w:rFonts w:ascii="Calibri" w:hAnsi="Calibri"/>
        </w:rPr>
        <w:t>Teacher guide, Lesson 1 theanzacs.co.nz/schools-guide</w:t>
      </w:r>
    </w:p>
    <w:p>
      <w:pPr>
        <w:pStyle w:val="Heading3"/>
      </w:pPr>
      <w:r>
        <w:rPr>
          <w:rFonts w:ascii="Lato" w:hAnsi="Lato"/>
          <w:i w:val="0"/>
        </w:rPr>
        <w:t>Success criteria</w:t>
      </w:r>
    </w:p>
    <w:p>
      <w:pPr>
        <w:pStyle w:val="ListBullet"/>
      </w:pPr>
      <w:r>
        <w:rPr>
          <w:rFonts w:ascii="Calibri" w:hAnsi="Calibri"/>
        </w:rPr>
        <w:t>Completes the cause chain in order.</w:t>
      </w:r>
    </w:p>
    <w:p>
      <w:pPr>
        <w:pStyle w:val="ListBullet"/>
      </w:pPr>
      <w:r>
        <w:rPr>
          <w:rFonts w:ascii="Calibri" w:hAnsi="Calibri"/>
        </w:rPr>
        <w:t>Gives two reasons to go and one not to go.</w:t>
      </w:r>
    </w:p>
    <w:p>
      <w:pPr>
        <w:pStyle w:val="Heading2"/>
      </w:pPr>
      <w:r>
        <w:rPr>
          <w:rFonts w:ascii="Lato" w:hAnsi="Lato"/>
          <w:i w:val="0"/>
        </w:rPr>
        <w:t>Module 7.2: Life at Anzac Cove</w:t>
      </w:r>
    </w:p>
    <w:p>
      <w:r>
        <w:rPr>
          <w:rFonts w:ascii="Calibri" w:hAnsi="Calibri"/>
          <w:b/>
        </w:rPr>
        <w:t>Year 7, ages 11 to 12. Time: 2 x 45 minutes.</w:t>
      </w:r>
    </w:p>
    <w:p>
      <w:pPr>
        <w:pStyle w:val="Heading3"/>
      </w:pPr>
      <w:r>
        <w:rPr>
          <w:rFonts w:ascii="Lato" w:hAnsi="Lato"/>
          <w:i w:val="0"/>
        </w:rPr>
        <w:t>Learning intentions</w:t>
      </w:r>
    </w:p>
    <w:p>
      <w:pPr>
        <w:pStyle w:val="ListBullet"/>
      </w:pPr>
      <w:r>
        <w:rPr>
          <w:rFonts w:ascii="Calibri" w:hAnsi="Calibri"/>
        </w:rPr>
        <w:t>I can describe daily life at Gallipoli.</w:t>
      </w:r>
    </w:p>
    <w:p>
      <w:pPr>
        <w:pStyle w:val="ListBullet"/>
      </w:pPr>
      <w:r>
        <w:rPr>
          <w:rFonts w:ascii="Calibri" w:hAnsi="Calibri"/>
        </w:rPr>
        <w:t>I can explain why disease was a big danger.</w:t>
      </w:r>
    </w:p>
    <w:p>
      <w:pPr>
        <w:pStyle w:val="Heading3"/>
      </w:pPr>
      <w:r>
        <w:rPr>
          <w:rFonts w:ascii="Lato" w:hAnsi="Lato"/>
          <w:i w:val="0"/>
        </w:rPr>
        <w:t>Key questions</w:t>
      </w:r>
    </w:p>
    <w:p>
      <w:pPr>
        <w:pStyle w:val="ListBullet"/>
      </w:pPr>
      <w:r>
        <w:rPr>
          <w:rFonts w:ascii="Calibri" w:hAnsi="Calibri"/>
        </w:rPr>
        <w:t>What did soldiers eat, drink and fear?</w:t>
      </w:r>
    </w:p>
    <w:p>
      <w:pPr>
        <w:pStyle w:val="ListBullet"/>
      </w:pPr>
      <w:r>
        <w:rPr>
          <w:rFonts w:ascii="Calibri" w:hAnsi="Calibri"/>
        </w:rPr>
        <w:t>Who served: Pākehā, Māori, nurses?</w:t>
      </w:r>
    </w:p>
    <w:p>
      <w:pPr>
        <w:pStyle w:val="Heading3"/>
      </w:pPr>
      <w:r>
        <w:rPr>
          <w:rFonts w:ascii="Lato" w:hAnsi="Lato"/>
          <w:i w:val="0"/>
        </w:rPr>
        <w:t>Activities</w:t>
      </w:r>
    </w:p>
    <w:p>
      <w:pPr>
        <w:pStyle w:val="ListBullet"/>
      </w:pPr>
      <w:r>
        <w:rPr>
          <w:rFonts w:ascii="Calibri" w:hAnsi="Calibri"/>
        </w:rPr>
        <w:t>Lesson 3 sheet.</w:t>
      </w:r>
    </w:p>
    <w:p>
      <w:pPr>
        <w:pStyle w:val="ListBullet"/>
      </w:pPr>
      <w:r>
        <w:rPr>
          <w:rFonts w:ascii="Calibri" w:hAnsi="Calibri"/>
        </w:rPr>
        <w:t>Make a "kit bag" list from the facts page.</w:t>
      </w:r>
    </w:p>
    <w:p>
      <w:pPr>
        <w:pStyle w:val="ListBullet"/>
      </w:pPr>
      <w:r>
        <w:rPr>
          <w:rFonts w:ascii="Calibri" w:hAnsi="Calibri"/>
        </w:rPr>
        <w:t>Find one Native Contingent man in the records.</w:t>
      </w:r>
    </w:p>
    <w:p>
      <w:pPr>
        <w:pStyle w:val="Heading3"/>
      </w:pPr>
      <w:r>
        <w:rPr>
          <w:rFonts w:ascii="Lato" w:hAnsi="Lato"/>
          <w:i w:val="0"/>
        </w:rPr>
        <w:t>Source material</w:t>
      </w:r>
    </w:p>
    <w:p>
      <w:pPr>
        <w:pStyle w:val="ListBullet"/>
      </w:pPr>
      <w:r>
        <w:rPr>
          <w:rFonts w:ascii="Calibri" w:hAnsi="Calibri"/>
        </w:rPr>
        <w:t>Sheet 3: Life at Gallipoli theanzacs.co.nz/schools-sheet-3</w:t>
      </w:r>
    </w:p>
    <w:p>
      <w:pPr>
        <w:pStyle w:val="ListBullet"/>
      </w:pPr>
      <w:r>
        <w:rPr>
          <w:rFonts w:ascii="Calibri" w:hAnsi="Calibri"/>
        </w:rPr>
        <w:t>39 Gallipoli facts theanzacs.co.nz/schools-facts</w:t>
      </w:r>
    </w:p>
    <w:p>
      <w:pPr>
        <w:pStyle w:val="Heading3"/>
      </w:pPr>
      <w:r>
        <w:rPr>
          <w:rFonts w:ascii="Lato" w:hAnsi="Lato"/>
          <w:i w:val="0"/>
        </w:rPr>
        <w:t>Success criteria</w:t>
      </w:r>
    </w:p>
    <w:p>
      <w:pPr>
        <w:pStyle w:val="ListBullet"/>
      </w:pPr>
      <w:r>
        <w:rPr>
          <w:rFonts w:ascii="Calibri" w:hAnsi="Calibri"/>
        </w:rPr>
        <w:t>Names four hardships with evidence.</w:t>
      </w:r>
    </w:p>
    <w:p>
      <w:pPr>
        <w:pStyle w:val="ListBullet"/>
      </w:pPr>
      <w:r>
        <w:rPr>
          <w:rFonts w:ascii="Calibri" w:hAnsi="Calibri"/>
        </w:rPr>
        <w:t>Explains the link between flies, water and disease.</w:t>
      </w:r>
    </w:p>
    <w:p>
      <w:pPr>
        <w:pStyle w:val="Heading2"/>
      </w:pPr>
      <w:r>
        <w:rPr>
          <w:rFonts w:ascii="Lato" w:hAnsi="Lato"/>
          <w:i w:val="0"/>
        </w:rPr>
        <w:t>Module 7.3: Our class roll of honour</w:t>
      </w:r>
    </w:p>
    <w:p>
      <w:r>
        <w:rPr>
          <w:rFonts w:ascii="Calibri" w:hAnsi="Calibri"/>
          <w:b/>
        </w:rPr>
        <w:t>Year 7, ages 11 to 12. Time: 2 x 45 minutes.</w:t>
      </w:r>
    </w:p>
    <w:p>
      <w:pPr>
        <w:pStyle w:val="Heading3"/>
      </w:pPr>
      <w:r>
        <w:rPr>
          <w:rFonts w:ascii="Lato" w:hAnsi="Lato"/>
          <w:i w:val="0"/>
        </w:rPr>
        <w:t>Learning intentions</w:t>
      </w:r>
    </w:p>
    <w:p>
      <w:pPr>
        <w:pStyle w:val="ListBullet"/>
      </w:pPr>
      <w:r>
        <w:rPr>
          <w:rFonts w:ascii="Calibri" w:hAnsi="Calibri"/>
        </w:rPr>
        <w:t>I can match a family name to the right record.</w:t>
      </w:r>
    </w:p>
    <w:p>
      <w:pPr>
        <w:pStyle w:val="ListBullet"/>
      </w:pPr>
      <w:r>
        <w:rPr>
          <w:rFonts w:ascii="Calibri" w:hAnsi="Calibri"/>
        </w:rPr>
        <w:t>I can explain how I know it is the right person.</w:t>
      </w:r>
    </w:p>
    <w:p>
      <w:pPr>
        <w:pStyle w:val="Heading3"/>
      </w:pPr>
      <w:r>
        <w:rPr>
          <w:rFonts w:ascii="Lato" w:hAnsi="Lato"/>
          <w:i w:val="0"/>
        </w:rPr>
        <w:t>Key questions</w:t>
      </w:r>
    </w:p>
    <w:p>
      <w:pPr>
        <w:pStyle w:val="ListBullet"/>
      </w:pPr>
      <w:r>
        <w:rPr>
          <w:rFonts w:ascii="Calibri" w:hAnsi="Calibri"/>
        </w:rPr>
        <w:t>How do we know this is our soldier and not another with the same name?</w:t>
      </w:r>
    </w:p>
    <w:p>
      <w:pPr>
        <w:pStyle w:val="Heading3"/>
      </w:pPr>
      <w:r>
        <w:rPr>
          <w:rFonts w:ascii="Lato" w:hAnsi="Lato"/>
          <w:i w:val="0"/>
        </w:rPr>
        <w:t>Activities</w:t>
      </w:r>
    </w:p>
    <w:p>
      <w:pPr>
        <w:pStyle w:val="ListBullet"/>
      </w:pPr>
      <w:r>
        <w:rPr>
          <w:rFonts w:ascii="Calibri" w:hAnsi="Calibri"/>
        </w:rPr>
        <w:t>Send the letter home a week before.</w:t>
      </w:r>
    </w:p>
    <w:p>
      <w:pPr>
        <w:pStyle w:val="ListBullet"/>
      </w:pPr>
      <w:r>
        <w:rPr>
          <w:rFonts w:ascii="Calibri" w:hAnsi="Calibri"/>
        </w:rPr>
        <w:t>Build the class roll together.</w:t>
      </w:r>
    </w:p>
    <w:p>
      <w:pPr>
        <w:pStyle w:val="ListBullet"/>
      </w:pPr>
      <w:r>
        <w:rPr>
          <w:rFonts w:ascii="Calibri" w:hAnsi="Calibri"/>
        </w:rPr>
        <w:t>Each student writes one clue they used: birth year, town or unit.</w:t>
      </w:r>
    </w:p>
    <w:p>
      <w:pPr>
        <w:pStyle w:val="Heading3"/>
      </w:pPr>
      <w:r>
        <w:rPr>
          <w:rFonts w:ascii="Lato" w:hAnsi="Lato"/>
          <w:i w:val="0"/>
        </w:rPr>
        <w:t>Source material</w:t>
      </w:r>
    </w:p>
    <w:p>
      <w:pPr>
        <w:pStyle w:val="ListBullet"/>
      </w:pPr>
      <w:r>
        <w:rPr>
          <w:rFonts w:ascii="Calibri" w:hAnsi="Calibri"/>
        </w:rPr>
        <w:t>Letter home theanzacs.co.nz/schools-letter</w:t>
      </w:r>
    </w:p>
    <w:p>
      <w:pPr>
        <w:pStyle w:val="ListBullet"/>
      </w:pPr>
      <w:r>
        <w:rPr>
          <w:rFonts w:ascii="Calibri" w:hAnsi="Calibri"/>
        </w:rPr>
        <w:t>Class roll builder theanzacs.co.nz/schools-roll</w:t>
      </w:r>
    </w:p>
    <w:p>
      <w:pPr>
        <w:pStyle w:val="Heading3"/>
      </w:pPr>
      <w:r>
        <w:rPr>
          <w:rFonts w:ascii="Lato" w:hAnsi="Lato"/>
          <w:i w:val="0"/>
        </w:rPr>
        <w:t>Success criteria</w:t>
      </w:r>
    </w:p>
    <w:p>
      <w:pPr>
        <w:pStyle w:val="ListBullet"/>
      </w:pPr>
      <w:r>
        <w:rPr>
          <w:rFonts w:ascii="Calibri" w:hAnsi="Calibri"/>
        </w:rPr>
        <w:t>Uses at least two clues to confirm a match.</w:t>
      </w:r>
    </w:p>
    <w:p>
      <w:pPr>
        <w:pStyle w:val="ListBullet"/>
      </w:pPr>
      <w:r>
        <w:rPr>
          <w:rFonts w:ascii="Calibri" w:hAnsi="Calibri"/>
        </w:rPr>
        <w:t>Says "probably" when unsure.</w:t>
      </w:r>
    </w:p>
    <w:p>
      <w:r>
        <w:br w:type="page"/>
      </w:r>
    </w:p>
    <w:p>
      <w:pPr>
        <w:pStyle w:val="Heading1"/>
      </w:pPr>
      <w:r>
        <w:rPr>
          <w:rFonts w:ascii="Lato" w:hAnsi="Lato"/>
          <w:i w:val="0"/>
        </w:rPr>
        <w:t>Year 8, ages 12 to 13</w:t>
      </w:r>
    </w:p>
    <w:p>
      <w:r>
        <w:rPr>
          <w:rFonts w:ascii="Calibri" w:hAnsi="Calibri"/>
          <w:b w:val="0"/>
        </w:rPr>
        <w:t>Aotearoa NZ Histories, Years 7 and 8 phase. Social Sciences.</w:t>
      </w:r>
    </w:p>
    <w:p>
      <w:r>
        <w:rPr>
          <w:rFonts w:ascii="Calibri" w:hAnsi="Calibri"/>
          <w:b w:val="0"/>
        </w:rPr>
        <w:t>Focus: The whole story, 1914 to Anzac Day today, and what a record can tell us.</w:t>
      </w:r>
    </w:p>
    <w:p>
      <w:r>
        <w:rPr>
          <w:rFonts w:ascii="Calibri" w:hAnsi="Calibri"/>
          <w:b w:val="0"/>
        </w:rPr>
        <w:t>Care: Medium. Some students will find a relative died. Prepare them first. Give a quiet way out.</w:t>
      </w:r>
    </w:p>
    <w:p>
      <w:pPr>
        <w:pStyle w:val="Heading2"/>
      </w:pPr>
      <w:r>
        <w:rPr>
          <w:rFonts w:ascii="Lato" w:hAnsi="Lato"/>
          <w:i w:val="0"/>
        </w:rPr>
        <w:t>Module 8.1: The landing and why it failed</w:t>
      </w:r>
    </w:p>
    <w:p>
      <w:r>
        <w:rPr>
          <w:rFonts w:ascii="Calibri" w:hAnsi="Calibri"/>
          <w:b/>
        </w:rPr>
        <w:t>Year 8, ages 12 to 13. Time: 1 x 50 minutes.</w:t>
      </w:r>
    </w:p>
    <w:p>
      <w:pPr>
        <w:pStyle w:val="Heading3"/>
      </w:pPr>
      <w:r>
        <w:rPr>
          <w:rFonts w:ascii="Lato" w:hAnsi="Lato"/>
          <w:i w:val="0"/>
        </w:rPr>
        <w:t>Learning intentions</w:t>
      </w:r>
    </w:p>
    <w:p>
      <w:pPr>
        <w:pStyle w:val="ListBullet"/>
      </w:pPr>
      <w:r>
        <w:rPr>
          <w:rFonts w:ascii="Calibri" w:hAnsi="Calibri"/>
        </w:rPr>
        <w:t>I can explain the plan and two reasons it went wrong.</w:t>
      </w:r>
    </w:p>
    <w:p>
      <w:pPr>
        <w:pStyle w:val="Heading3"/>
      </w:pPr>
      <w:r>
        <w:rPr>
          <w:rFonts w:ascii="Lato" w:hAnsi="Lato"/>
          <w:i w:val="0"/>
        </w:rPr>
        <w:t>Key questions</w:t>
      </w:r>
    </w:p>
    <w:p>
      <w:pPr>
        <w:pStyle w:val="ListBullet"/>
      </w:pPr>
      <w:r>
        <w:rPr>
          <w:rFonts w:ascii="Calibri" w:hAnsi="Calibri"/>
        </w:rPr>
        <w:t>Why Gallipoli?</w:t>
      </w:r>
    </w:p>
    <w:p>
      <w:pPr>
        <w:pStyle w:val="ListBullet"/>
      </w:pPr>
      <w:r>
        <w:rPr>
          <w:rFonts w:ascii="Calibri" w:hAnsi="Calibri"/>
        </w:rPr>
        <w:t>Why did the plan fail?</w:t>
      </w:r>
    </w:p>
    <w:p>
      <w:pPr>
        <w:pStyle w:val="Heading3"/>
      </w:pPr>
      <w:r>
        <w:rPr>
          <w:rFonts w:ascii="Lato" w:hAnsi="Lato"/>
          <w:i w:val="0"/>
        </w:rPr>
        <w:t>Activities</w:t>
      </w:r>
    </w:p>
    <w:p>
      <w:pPr>
        <w:pStyle w:val="ListBullet"/>
      </w:pPr>
      <w:r>
        <w:rPr>
          <w:rFonts w:ascii="Calibri" w:hAnsi="Calibri"/>
        </w:rPr>
        <w:t>Lesson 2 sheet.</w:t>
      </w:r>
    </w:p>
    <w:p>
      <w:pPr>
        <w:pStyle w:val="ListBullet"/>
      </w:pPr>
      <w:r>
        <w:rPr>
          <w:rFonts w:ascii="Calibri" w:hAnsi="Calibri"/>
        </w:rPr>
        <w:t>Draw the plan, then mark what happened.</w:t>
      </w:r>
    </w:p>
    <w:p>
      <w:pPr>
        <w:pStyle w:val="ListBullet"/>
      </w:pPr>
      <w:r>
        <w:rPr>
          <w:rFonts w:ascii="Calibri" w:hAnsi="Calibri"/>
        </w:rPr>
        <w:t>Present Ottoman soldiers as people defending their home.</w:t>
      </w:r>
    </w:p>
    <w:p>
      <w:pPr>
        <w:pStyle w:val="Heading3"/>
      </w:pPr>
      <w:r>
        <w:rPr>
          <w:rFonts w:ascii="Lato" w:hAnsi="Lato"/>
          <w:i w:val="0"/>
        </w:rPr>
        <w:t>Source material</w:t>
      </w:r>
    </w:p>
    <w:p>
      <w:pPr>
        <w:pStyle w:val="ListBullet"/>
      </w:pPr>
      <w:r>
        <w:rPr>
          <w:rFonts w:ascii="Calibri" w:hAnsi="Calibri"/>
        </w:rPr>
        <w:t>Sheet 2: The landing theanzacs.co.nz/schools-sheet-2</w:t>
      </w:r>
    </w:p>
    <w:p>
      <w:pPr>
        <w:pStyle w:val="Heading3"/>
      </w:pPr>
      <w:r>
        <w:rPr>
          <w:rFonts w:ascii="Lato" w:hAnsi="Lato"/>
          <w:i w:val="0"/>
        </w:rPr>
        <w:t>Success criteria</w:t>
      </w:r>
    </w:p>
    <w:p>
      <w:pPr>
        <w:pStyle w:val="ListBullet"/>
      </w:pPr>
      <w:r>
        <w:rPr>
          <w:rFonts w:ascii="Calibri" w:hAnsi="Calibri"/>
        </w:rPr>
        <w:t>Gives two reasons for failure with evidence.</w:t>
      </w:r>
    </w:p>
    <w:p>
      <w:pPr>
        <w:pStyle w:val="Heading2"/>
      </w:pPr>
      <w:r>
        <w:rPr>
          <w:rFonts w:ascii="Lato" w:hAnsi="Lato"/>
          <w:i w:val="0"/>
        </w:rPr>
        <w:t>Module 8.2: Reading a service record</w:t>
      </w:r>
    </w:p>
    <w:p>
      <w:r>
        <w:rPr>
          <w:rFonts w:ascii="Calibri" w:hAnsi="Calibri"/>
          <w:b/>
        </w:rPr>
        <w:t>Year 8, ages 12 to 13. Time: 2 x 50 minutes.</w:t>
      </w:r>
    </w:p>
    <w:p>
      <w:pPr>
        <w:pStyle w:val="Heading3"/>
      </w:pPr>
      <w:r>
        <w:rPr>
          <w:rFonts w:ascii="Lato" w:hAnsi="Lato"/>
          <w:i w:val="0"/>
        </w:rPr>
        <w:t>Learning intentions</w:t>
      </w:r>
    </w:p>
    <w:p>
      <w:pPr>
        <w:pStyle w:val="ListBullet"/>
      </w:pPr>
      <w:r>
        <w:rPr>
          <w:rFonts w:ascii="Calibri" w:hAnsi="Calibri"/>
        </w:rPr>
        <w:t>I can read a real service record.</w:t>
      </w:r>
    </w:p>
    <w:p>
      <w:pPr>
        <w:pStyle w:val="ListBullet"/>
      </w:pPr>
      <w:r>
        <w:rPr>
          <w:rFonts w:ascii="Calibri" w:hAnsi="Calibri"/>
        </w:rPr>
        <w:t>I can tell what a record shows and what it leaves out.</w:t>
      </w:r>
    </w:p>
    <w:p>
      <w:pPr>
        <w:pStyle w:val="Heading3"/>
      </w:pPr>
      <w:r>
        <w:rPr>
          <w:rFonts w:ascii="Lato" w:hAnsi="Lato"/>
          <w:i w:val="0"/>
        </w:rPr>
        <w:t>Key questions</w:t>
      </w:r>
    </w:p>
    <w:p>
      <w:pPr>
        <w:pStyle w:val="ListBullet"/>
      </w:pPr>
      <w:r>
        <w:rPr>
          <w:rFonts w:ascii="Calibri" w:hAnsi="Calibri"/>
        </w:rPr>
        <w:t>What can one record tell us about a life?</w:t>
      </w:r>
    </w:p>
    <w:p>
      <w:pPr>
        <w:pStyle w:val="ListBullet"/>
      </w:pPr>
      <w:r>
        <w:rPr>
          <w:rFonts w:ascii="Calibri" w:hAnsi="Calibri"/>
        </w:rPr>
        <w:t>What is missing?</w:t>
      </w:r>
    </w:p>
    <w:p>
      <w:pPr>
        <w:pStyle w:val="Heading3"/>
      </w:pPr>
      <w:r>
        <w:rPr>
          <w:rFonts w:ascii="Lato" w:hAnsi="Lato"/>
          <w:i w:val="0"/>
        </w:rPr>
        <w:t>Activities</w:t>
      </w:r>
    </w:p>
    <w:p>
      <w:pPr>
        <w:pStyle w:val="ListBullet"/>
      </w:pPr>
      <w:r>
        <w:rPr>
          <w:rFonts w:ascii="Calibri" w:hAnsi="Calibri"/>
        </w:rPr>
        <w:t>Open a soldier from the class roll.</w:t>
      </w:r>
    </w:p>
    <w:p>
      <w:pPr>
        <w:pStyle w:val="ListBullet"/>
      </w:pPr>
      <w:r>
        <w:rPr>
          <w:rFonts w:ascii="Calibri" w:hAnsi="Calibri"/>
        </w:rPr>
        <w:t>Fill a record card: number, unit, ship, date, fate.</w:t>
      </w:r>
    </w:p>
    <w:p>
      <w:pPr>
        <w:pStyle w:val="ListBullet"/>
      </w:pPr>
      <w:r>
        <w:rPr>
          <w:rFonts w:ascii="Calibri" w:hAnsi="Calibri"/>
        </w:rPr>
        <w:t>Write one question the record cannot answer.</w:t>
      </w:r>
    </w:p>
    <w:p>
      <w:pPr>
        <w:pStyle w:val="Heading3"/>
      </w:pPr>
      <w:r>
        <w:rPr>
          <w:rFonts w:ascii="Lato" w:hAnsi="Lato"/>
          <w:i w:val="0"/>
        </w:rPr>
        <w:t>Source material</w:t>
      </w:r>
    </w:p>
    <w:p>
      <w:pPr>
        <w:pStyle w:val="ListBullet"/>
      </w:pPr>
      <w:r>
        <w:rPr>
          <w:rFonts w:ascii="Calibri" w:hAnsi="Calibri"/>
        </w:rPr>
        <w:t>Sheet 4: Coming home theanzacs.co.nz/schools-sheet-4</w:t>
      </w:r>
    </w:p>
    <w:p>
      <w:pPr>
        <w:pStyle w:val="ListBullet"/>
      </w:pPr>
      <w:r>
        <w:rPr>
          <w:rFonts w:ascii="Calibri" w:hAnsi="Calibri"/>
        </w:rPr>
        <w:t>Eric Meadowcroft, one record told in full theanzacs.co.nz/meadowcroft</w:t>
      </w:r>
    </w:p>
    <w:p>
      <w:pPr>
        <w:pStyle w:val="Heading3"/>
      </w:pPr>
      <w:r>
        <w:rPr>
          <w:rFonts w:ascii="Lato" w:hAnsi="Lato"/>
          <w:i w:val="0"/>
        </w:rPr>
        <w:t>Success criteria</w:t>
      </w:r>
    </w:p>
    <w:p>
      <w:pPr>
        <w:pStyle w:val="ListBullet"/>
      </w:pPr>
      <w:r>
        <w:rPr>
          <w:rFonts w:ascii="Calibri" w:hAnsi="Calibri"/>
        </w:rPr>
        <w:t>Records five fields correctly.</w:t>
      </w:r>
    </w:p>
    <w:p>
      <w:pPr>
        <w:pStyle w:val="ListBullet"/>
      </w:pPr>
      <w:r>
        <w:rPr>
          <w:rFonts w:ascii="Calibri" w:hAnsi="Calibri"/>
        </w:rPr>
        <w:t>Names one gap in the record.</w:t>
      </w:r>
    </w:p>
    <w:p>
      <w:pPr>
        <w:pStyle w:val="Heading2"/>
      </w:pPr>
      <w:r>
        <w:rPr>
          <w:rFonts w:ascii="Lato" w:hAnsi="Lato"/>
          <w:i w:val="0"/>
        </w:rPr>
        <w:t>Module 8.3: Cemetery field trip</w:t>
      </w:r>
    </w:p>
    <w:p>
      <w:r>
        <w:rPr>
          <w:rFonts w:ascii="Calibri" w:hAnsi="Calibri"/>
          <w:b/>
        </w:rPr>
        <w:t>Year 8, ages 12 to 13. Time: Half day.</w:t>
      </w:r>
    </w:p>
    <w:p>
      <w:pPr>
        <w:pStyle w:val="Heading3"/>
      </w:pPr>
      <w:r>
        <w:rPr>
          <w:rFonts w:ascii="Lato" w:hAnsi="Lato"/>
          <w:i w:val="0"/>
        </w:rPr>
        <w:t>Learning intentions</w:t>
      </w:r>
    </w:p>
    <w:p>
      <w:pPr>
        <w:pStyle w:val="ListBullet"/>
      </w:pPr>
      <w:r>
        <w:rPr>
          <w:rFonts w:ascii="Calibri" w:hAnsi="Calibri"/>
        </w:rPr>
        <w:t>I can find and record a WW1 grave respectfully.</w:t>
      </w:r>
    </w:p>
    <w:p>
      <w:pPr>
        <w:pStyle w:val="Heading3"/>
      </w:pPr>
      <w:r>
        <w:rPr>
          <w:rFonts w:ascii="Lato" w:hAnsi="Lato"/>
          <w:i w:val="0"/>
        </w:rPr>
        <w:t>Key questions</w:t>
      </w:r>
    </w:p>
    <w:p>
      <w:pPr>
        <w:pStyle w:val="ListBullet"/>
      </w:pPr>
      <w:r>
        <w:rPr>
          <w:rFonts w:ascii="Calibri" w:hAnsi="Calibri"/>
        </w:rPr>
        <w:t>Who is buried near us, and how are they remembered?</w:t>
      </w:r>
    </w:p>
    <w:p>
      <w:pPr>
        <w:pStyle w:val="Heading3"/>
      </w:pPr>
      <w:r>
        <w:rPr>
          <w:rFonts w:ascii="Lato" w:hAnsi="Lato"/>
          <w:i w:val="0"/>
        </w:rPr>
        <w:t>Activities</w:t>
      </w:r>
    </w:p>
    <w:p>
      <w:pPr>
        <w:pStyle w:val="ListBullet"/>
      </w:pPr>
      <w:r>
        <w:rPr>
          <w:rFonts w:ascii="Calibri" w:hAnsi="Calibri"/>
        </w:rPr>
        <w:t>Use the cemetery directory to plan.</w:t>
      </w:r>
    </w:p>
    <w:p>
      <w:pPr>
        <w:pStyle w:val="ListBullet"/>
      </w:pPr>
      <w:r>
        <w:rPr>
          <w:rFonts w:ascii="Calibri" w:hAnsi="Calibri"/>
        </w:rPr>
        <w:t>Field-trip sheet on site.</w:t>
      </w:r>
    </w:p>
    <w:p>
      <w:pPr>
        <w:pStyle w:val="ListBullet"/>
      </w:pPr>
      <w:r>
        <w:rPr>
          <w:rFonts w:ascii="Calibri" w:hAnsi="Calibri"/>
        </w:rPr>
        <w:t>Back in class, match one grave to its record.</w:t>
      </w:r>
    </w:p>
    <w:p>
      <w:pPr>
        <w:pStyle w:val="Heading3"/>
      </w:pPr>
      <w:r>
        <w:rPr>
          <w:rFonts w:ascii="Lato" w:hAnsi="Lato"/>
          <w:i w:val="0"/>
        </w:rPr>
        <w:t>Source material</w:t>
      </w:r>
    </w:p>
    <w:p>
      <w:pPr>
        <w:pStyle w:val="ListBullet"/>
      </w:pPr>
      <w:r>
        <w:rPr>
          <w:rFonts w:ascii="Calibri" w:hAnsi="Calibri"/>
        </w:rPr>
        <w:t>Field-trip sheet theanzacs.co.nz/schools-sheet-trip</w:t>
      </w:r>
    </w:p>
    <w:p>
      <w:pPr>
        <w:pStyle w:val="ListBullet"/>
      </w:pPr>
      <w:r>
        <w:rPr>
          <w:rFonts w:ascii="Calibri" w:hAnsi="Calibri"/>
        </w:rPr>
        <w:t>Cemetery directory theanzacs.co.nz/cemeteries</w:t>
      </w:r>
    </w:p>
    <w:p>
      <w:pPr>
        <w:pStyle w:val="Heading3"/>
      </w:pPr>
      <w:r>
        <w:rPr>
          <w:rFonts w:ascii="Lato" w:hAnsi="Lato"/>
          <w:i w:val="0"/>
        </w:rPr>
        <w:t>Success criteria</w:t>
      </w:r>
    </w:p>
    <w:p>
      <w:pPr>
        <w:pStyle w:val="ListBullet"/>
      </w:pPr>
      <w:r>
        <w:rPr>
          <w:rFonts w:ascii="Calibri" w:hAnsi="Calibri"/>
        </w:rPr>
        <w:t>Records name, dates and inscription accurately.</w:t>
      </w:r>
    </w:p>
    <w:p>
      <w:pPr>
        <w:pStyle w:val="ListBullet"/>
      </w:pPr>
      <w:r>
        <w:rPr>
          <w:rFonts w:ascii="Calibri" w:hAnsi="Calibri"/>
        </w:rPr>
        <w:t>Behaves with respect on site.</w:t>
      </w:r>
    </w:p>
    <w:p>
      <w:r>
        <w:br w:type="page"/>
      </w:r>
    </w:p>
    <w:p>
      <w:pPr>
        <w:pStyle w:val="Heading1"/>
      </w:pPr>
      <w:r>
        <w:rPr>
          <w:rFonts w:ascii="Lato" w:hAnsi="Lato"/>
          <w:i w:val="0"/>
        </w:rPr>
        <w:t>Year 9, ages 13 to 14</w:t>
      </w:r>
    </w:p>
    <w:p>
      <w:r>
        <w:rPr>
          <w:rFonts w:ascii="Calibri" w:hAnsi="Calibri"/>
          <w:b w:val="0"/>
        </w:rPr>
        <w:t>Aotearoa NZ Histories, Years 9 and 10 phase. Social Sciences.</w:t>
      </w:r>
    </w:p>
    <w:p>
      <w:r>
        <w:rPr>
          <w:rFonts w:ascii="Calibri" w:hAnsi="Calibri"/>
          <w:b w:val="0"/>
        </w:rPr>
        <w:t>Focus: Sources and evidence. Who made this record, and can we trust it?</w:t>
      </w:r>
    </w:p>
    <w:p>
      <w:r>
        <w:rPr>
          <w:rFonts w:ascii="Calibri" w:hAnsi="Calibri"/>
          <w:b w:val="0"/>
        </w:rPr>
        <w:t>Care: Medium. Real numbers of deaths. Keep the focus on people and evidence.</w:t>
      </w:r>
    </w:p>
    <w:p>
      <w:pPr>
        <w:pStyle w:val="Heading2"/>
      </w:pPr>
      <w:r>
        <w:rPr>
          <w:rFonts w:ascii="Lato" w:hAnsi="Lato"/>
          <w:i w:val="0"/>
        </w:rPr>
        <w:t>Module 9.1: Primary or secondary?</w:t>
      </w:r>
    </w:p>
    <w:p>
      <w:r>
        <w:rPr>
          <w:rFonts w:ascii="Calibri" w:hAnsi="Calibri"/>
          <w:b/>
        </w:rPr>
        <w:t>Year 9, ages 13 to 14. Time: 1 x 50 minutes.</w:t>
      </w:r>
    </w:p>
    <w:p>
      <w:pPr>
        <w:pStyle w:val="Heading3"/>
      </w:pPr>
      <w:r>
        <w:rPr>
          <w:rFonts w:ascii="Lato" w:hAnsi="Lato"/>
          <w:i w:val="0"/>
        </w:rPr>
        <w:t>Learning intentions</w:t>
      </w:r>
    </w:p>
    <w:p>
      <w:pPr>
        <w:pStyle w:val="ListBullet"/>
      </w:pPr>
      <w:r>
        <w:rPr>
          <w:rFonts w:ascii="Calibri" w:hAnsi="Calibri"/>
        </w:rPr>
        <w:t>I can sort sources into primary and secondary.</w:t>
      </w:r>
    </w:p>
    <w:p>
      <w:pPr>
        <w:pStyle w:val="ListBullet"/>
      </w:pPr>
      <w:r>
        <w:rPr>
          <w:rFonts w:ascii="Calibri" w:hAnsi="Calibri"/>
        </w:rPr>
        <w:t>I can say who made a source and why.</w:t>
      </w:r>
    </w:p>
    <w:p>
      <w:pPr>
        <w:pStyle w:val="Heading3"/>
      </w:pPr>
      <w:r>
        <w:rPr>
          <w:rFonts w:ascii="Lato" w:hAnsi="Lato"/>
          <w:i w:val="0"/>
        </w:rPr>
        <w:t>Key questions</w:t>
      </w:r>
    </w:p>
    <w:p>
      <w:pPr>
        <w:pStyle w:val="ListBullet"/>
      </w:pPr>
      <w:r>
        <w:rPr>
          <w:rFonts w:ascii="Calibri" w:hAnsi="Calibri"/>
        </w:rPr>
        <w:t>What makes a source primary?</w:t>
      </w:r>
    </w:p>
    <w:p>
      <w:pPr>
        <w:pStyle w:val="ListBullet"/>
      </w:pPr>
      <w:r>
        <w:rPr>
          <w:rFonts w:ascii="Calibri" w:hAnsi="Calibri"/>
        </w:rPr>
        <w:t>Why was this record made?</w:t>
      </w:r>
    </w:p>
    <w:p>
      <w:pPr>
        <w:pStyle w:val="Heading3"/>
      </w:pPr>
      <w:r>
        <w:rPr>
          <w:rFonts w:ascii="Lato" w:hAnsi="Lato"/>
          <w:i w:val="0"/>
        </w:rPr>
        <w:t>Activities</w:t>
      </w:r>
    </w:p>
    <w:p>
      <w:pPr>
        <w:pStyle w:val="ListBullet"/>
      </w:pPr>
      <w:r>
        <w:rPr>
          <w:rFonts w:ascii="Calibri" w:hAnsi="Calibri"/>
        </w:rPr>
        <w:t>Card sort: service record, Cenotaph page, newspaper report, this website, a textbook.</w:t>
      </w:r>
    </w:p>
    <w:p>
      <w:pPr>
        <w:pStyle w:val="ListBullet"/>
      </w:pPr>
      <w:r>
        <w:rPr>
          <w:rFonts w:ascii="Calibri" w:hAnsi="Calibri"/>
        </w:rPr>
        <w:t>Discuss: is Online Cenotaph primary or secondary?</w:t>
      </w:r>
    </w:p>
    <w:p>
      <w:pPr>
        <w:pStyle w:val="Heading3"/>
      </w:pPr>
      <w:r>
        <w:rPr>
          <w:rFonts w:ascii="Lato" w:hAnsi="Lato"/>
          <w:i w:val="0"/>
        </w:rPr>
        <w:t>Source material</w:t>
      </w:r>
    </w:p>
    <w:p>
      <w:pPr>
        <w:pStyle w:val="ListBullet"/>
      </w:pPr>
      <w:r>
        <w:rPr>
          <w:rFonts w:ascii="Calibri" w:hAnsi="Calibri"/>
        </w:rPr>
        <w:t>Sources page theanzacs.co.nz/sources</w:t>
      </w:r>
    </w:p>
    <w:p>
      <w:pPr>
        <w:pStyle w:val="ListBullet"/>
      </w:pPr>
      <w:r>
        <w:rPr>
          <w:rFonts w:ascii="Calibri" w:hAnsi="Calibri"/>
        </w:rPr>
        <w:t>Contributors: every data source theanzacs.co.nz/contributors</w:t>
      </w:r>
    </w:p>
    <w:p>
      <w:pPr>
        <w:pStyle w:val="Heading3"/>
      </w:pPr>
      <w:r>
        <w:rPr>
          <w:rFonts w:ascii="Lato" w:hAnsi="Lato"/>
          <w:i w:val="0"/>
        </w:rPr>
        <w:t>Success criteria</w:t>
      </w:r>
    </w:p>
    <w:p>
      <w:pPr>
        <w:pStyle w:val="ListBullet"/>
      </w:pPr>
      <w:r>
        <w:rPr>
          <w:rFonts w:ascii="Calibri" w:hAnsi="Calibri"/>
        </w:rPr>
        <w:t>Sorts six sources correctly, with a reason for each.</w:t>
      </w:r>
    </w:p>
    <w:p>
      <w:pPr>
        <w:pStyle w:val="Heading2"/>
      </w:pPr>
      <w:r>
        <w:rPr>
          <w:rFonts w:ascii="Lato" w:hAnsi="Lato"/>
          <w:i w:val="0"/>
        </w:rPr>
        <w:t>Module 9.2: How many went to Gallipoli?</w:t>
      </w:r>
    </w:p>
    <w:p>
      <w:r>
        <w:rPr>
          <w:rFonts w:ascii="Calibri" w:hAnsi="Calibri"/>
          <w:b/>
        </w:rPr>
        <w:t>Year 9, ages 13 to 14. Time: 2 x 50 minutes.</w:t>
      </w:r>
    </w:p>
    <w:p>
      <w:pPr>
        <w:pStyle w:val="Heading3"/>
      </w:pPr>
      <w:r>
        <w:rPr>
          <w:rFonts w:ascii="Lato" w:hAnsi="Lato"/>
          <w:i w:val="0"/>
        </w:rPr>
        <w:t>Learning intentions</w:t>
      </w:r>
    </w:p>
    <w:p>
      <w:pPr>
        <w:pStyle w:val="ListBullet"/>
      </w:pPr>
      <w:r>
        <w:rPr>
          <w:rFonts w:ascii="Calibri" w:hAnsi="Calibri"/>
        </w:rPr>
        <w:t>I can explain why different sources give different numbers.</w:t>
      </w:r>
    </w:p>
    <w:p>
      <w:pPr>
        <w:pStyle w:val="Heading3"/>
      </w:pPr>
      <w:r>
        <w:rPr>
          <w:rFonts w:ascii="Lato" w:hAnsi="Lato"/>
          <w:i w:val="0"/>
        </w:rPr>
        <w:t>Key questions</w:t>
      </w:r>
    </w:p>
    <w:p>
      <w:pPr>
        <w:pStyle w:val="ListBullet"/>
      </w:pPr>
      <w:r>
        <w:rPr>
          <w:rFonts w:ascii="Calibri" w:hAnsi="Calibri"/>
        </w:rPr>
        <w:t>Why was 8,500 the figure for decades?</w:t>
      </w:r>
    </w:p>
    <w:p>
      <w:pPr>
        <w:pStyle w:val="ListBullet"/>
      </w:pPr>
      <w:r>
        <w:rPr>
          <w:rFonts w:ascii="Calibri" w:hAnsi="Calibri"/>
        </w:rPr>
        <w:t>Why is it now 16,000 to 18,000?</w:t>
      </w:r>
    </w:p>
    <w:p>
      <w:pPr>
        <w:pStyle w:val="Heading3"/>
      </w:pPr>
      <w:r>
        <w:rPr>
          <w:rFonts w:ascii="Lato" w:hAnsi="Lato"/>
          <w:i w:val="0"/>
        </w:rPr>
        <w:t>Activities</w:t>
      </w:r>
    </w:p>
    <w:p>
      <w:pPr>
        <w:pStyle w:val="ListBullet"/>
      </w:pPr>
      <w:r>
        <w:rPr>
          <w:rFonts w:ascii="Calibri" w:hAnsi="Calibri"/>
        </w:rPr>
        <w:t>Read the Gallipoli numbers release.</w:t>
      </w:r>
    </w:p>
    <w:p>
      <w:pPr>
        <w:pStyle w:val="ListBullet"/>
      </w:pPr>
      <w:r>
        <w:rPr>
          <w:rFonts w:ascii="Calibri" w:hAnsi="Calibri"/>
        </w:rPr>
        <w:t>Make a number line: 8,500, 16,000 to 18,000, 22,479, 23,053.</w:t>
      </w:r>
    </w:p>
    <w:p>
      <w:pPr>
        <w:pStyle w:val="ListBullet"/>
      </w:pPr>
      <w:r>
        <w:rPr>
          <w:rFonts w:ascii="Calibri" w:hAnsi="Calibri"/>
        </w:rPr>
        <w:t>Label what each number counts.</w:t>
      </w:r>
    </w:p>
    <w:p>
      <w:pPr>
        <w:pStyle w:val="Heading3"/>
      </w:pPr>
      <w:r>
        <w:rPr>
          <w:rFonts w:ascii="Lato" w:hAnsi="Lato"/>
          <w:i w:val="0"/>
        </w:rPr>
        <w:t>Source material</w:t>
      </w:r>
    </w:p>
    <w:p>
      <w:pPr>
        <w:pStyle w:val="ListBullet"/>
      </w:pPr>
      <w:r>
        <w:rPr>
          <w:rFonts w:ascii="Calibri" w:hAnsi="Calibri"/>
        </w:rPr>
        <w:t>Gallipoli numbers theanzacs.co.nz/media-gallipoli-numbers</w:t>
      </w:r>
    </w:p>
    <w:p>
      <w:pPr>
        <w:pStyle w:val="ListBullet"/>
      </w:pPr>
      <w:r>
        <w:rPr>
          <w:rFonts w:ascii="Calibri" w:hAnsi="Calibri"/>
        </w:rPr>
        <w:t>The Anzacs Roll Call theanzacs.co.nz/roll-call</w:t>
      </w:r>
    </w:p>
    <w:p>
      <w:pPr>
        <w:pStyle w:val="Heading3"/>
      </w:pPr>
      <w:r>
        <w:rPr>
          <w:rFonts w:ascii="Lato" w:hAnsi="Lato"/>
          <w:i w:val="0"/>
        </w:rPr>
        <w:t>Success criteria</w:t>
      </w:r>
    </w:p>
    <w:p>
      <w:pPr>
        <w:pStyle w:val="ListBullet"/>
      </w:pPr>
      <w:r>
        <w:rPr>
          <w:rFonts w:ascii="Calibri" w:hAnsi="Calibri"/>
        </w:rPr>
        <w:t>Explains that each number answers a different question: landed, involved, or travelled.</w:t>
      </w:r>
    </w:p>
    <w:p>
      <w:pPr>
        <w:pStyle w:val="Heading2"/>
      </w:pPr>
      <w:r>
        <w:rPr>
          <w:rFonts w:ascii="Lato" w:hAnsi="Lato"/>
          <w:i w:val="0"/>
        </w:rPr>
        <w:t>Module 9.3: Who else served?</w:t>
      </w:r>
    </w:p>
    <w:p>
      <w:r>
        <w:rPr>
          <w:rFonts w:ascii="Calibri" w:hAnsi="Calibri"/>
          <w:b/>
        </w:rPr>
        <w:t>Year 9, ages 13 to 14. Time: 2 x 50 minutes.</w:t>
      </w:r>
    </w:p>
    <w:p>
      <w:pPr>
        <w:pStyle w:val="Heading3"/>
      </w:pPr>
      <w:r>
        <w:rPr>
          <w:rFonts w:ascii="Lato" w:hAnsi="Lato"/>
          <w:i w:val="0"/>
        </w:rPr>
        <w:t>Learning intentions</w:t>
      </w:r>
    </w:p>
    <w:p>
      <w:pPr>
        <w:pStyle w:val="ListBullet"/>
      </w:pPr>
      <w:r>
        <w:rPr>
          <w:rFonts w:ascii="Calibri" w:hAnsi="Calibri"/>
        </w:rPr>
        <w:t>I can describe the service of Māori, Pacific people and nurses.</w:t>
      </w:r>
    </w:p>
    <w:p>
      <w:pPr>
        <w:pStyle w:val="Heading3"/>
      </w:pPr>
      <w:r>
        <w:rPr>
          <w:rFonts w:ascii="Lato" w:hAnsi="Lato"/>
          <w:i w:val="0"/>
        </w:rPr>
        <w:t>Key questions</w:t>
      </w:r>
    </w:p>
    <w:p>
      <w:pPr>
        <w:pStyle w:val="ListBullet"/>
      </w:pPr>
      <w:r>
        <w:rPr>
          <w:rFonts w:ascii="Calibri" w:hAnsi="Calibri"/>
        </w:rPr>
        <w:t>Whose stories are often left out?</w:t>
      </w:r>
    </w:p>
    <w:p>
      <w:pPr>
        <w:pStyle w:val="ListBullet"/>
      </w:pPr>
      <w:r>
        <w:rPr>
          <w:rFonts w:ascii="Calibri" w:hAnsi="Calibri"/>
        </w:rPr>
        <w:t>Why did some Māori choose to serve and others refuse?</w:t>
      </w:r>
    </w:p>
    <w:p>
      <w:pPr>
        <w:pStyle w:val="Heading3"/>
      </w:pPr>
      <w:r>
        <w:rPr>
          <w:rFonts w:ascii="Lato" w:hAnsi="Lato"/>
          <w:i w:val="0"/>
        </w:rPr>
        <w:t>Activities</w:t>
      </w:r>
    </w:p>
    <w:p>
      <w:pPr>
        <w:pStyle w:val="ListBullet"/>
      </w:pPr>
      <w:r>
        <w:rPr>
          <w:rFonts w:ascii="Calibri" w:hAnsi="Calibri"/>
        </w:rPr>
        <w:t>Research one group using the facts page and NZHistory.</w:t>
      </w:r>
    </w:p>
    <w:p>
      <w:pPr>
        <w:pStyle w:val="ListBullet"/>
      </w:pPr>
      <w:r>
        <w:rPr>
          <w:rFonts w:ascii="Calibri" w:hAnsi="Calibri"/>
        </w:rPr>
        <w:t>Short group talk to the class.</w:t>
      </w:r>
    </w:p>
    <w:p>
      <w:pPr>
        <w:pStyle w:val="Heading3"/>
      </w:pPr>
      <w:r>
        <w:rPr>
          <w:rFonts w:ascii="Lato" w:hAnsi="Lato"/>
          <w:i w:val="0"/>
        </w:rPr>
        <w:t>Source material</w:t>
      </w:r>
    </w:p>
    <w:p>
      <w:pPr>
        <w:pStyle w:val="ListBullet"/>
      </w:pPr>
      <w:r>
        <w:rPr>
          <w:rFonts w:ascii="Calibri" w:hAnsi="Calibri"/>
        </w:rPr>
        <w:t>Facts theanzacs.co.nz/schools-facts</w:t>
      </w:r>
    </w:p>
    <w:p>
      <w:pPr>
        <w:pStyle w:val="ListBullet"/>
      </w:pPr>
      <w:r>
        <w:rPr>
          <w:rFonts w:ascii="Calibri" w:hAnsi="Calibri"/>
        </w:rPr>
        <w:t>Teacher guide, Lesson 3 theanzacs.co.nz/schools-guide</w:t>
      </w:r>
    </w:p>
    <w:p>
      <w:pPr>
        <w:pStyle w:val="Heading3"/>
      </w:pPr>
      <w:r>
        <w:rPr>
          <w:rFonts w:ascii="Lato" w:hAnsi="Lato"/>
          <w:i w:val="0"/>
        </w:rPr>
        <w:t>Success criteria</w:t>
      </w:r>
    </w:p>
    <w:p>
      <w:pPr>
        <w:pStyle w:val="ListBullet"/>
      </w:pPr>
      <w:r>
        <w:rPr>
          <w:rFonts w:ascii="Calibri" w:hAnsi="Calibri"/>
        </w:rPr>
        <w:t>Gives three accurate facts and one perspective from the group.</w:t>
      </w:r>
    </w:p>
    <w:p>
      <w:r>
        <w:br w:type="page"/>
      </w:r>
    </w:p>
    <w:p>
      <w:pPr>
        <w:pStyle w:val="Heading1"/>
      </w:pPr>
      <w:r>
        <w:rPr>
          <w:rFonts w:ascii="Lato" w:hAnsi="Lato"/>
          <w:i w:val="0"/>
        </w:rPr>
        <w:t>Year 10, ages 14 to 15</w:t>
      </w:r>
    </w:p>
    <w:p>
      <w:r>
        <w:rPr>
          <w:rFonts w:ascii="Calibri" w:hAnsi="Calibri"/>
          <w:b w:val="0"/>
        </w:rPr>
        <w:t>Aotearoa NZ Histories, Years 9 and 10 phase. Social Sciences.</w:t>
      </w:r>
    </w:p>
    <w:p>
      <w:r>
        <w:rPr>
          <w:rFonts w:ascii="Calibri" w:hAnsi="Calibri"/>
          <w:b w:val="0"/>
        </w:rPr>
        <w:t>Focus: Perspectives and significance. Why does Gallipoli matter, and to whom?</w:t>
      </w:r>
    </w:p>
    <w:p>
      <w:r>
        <w:rPr>
          <w:rFonts w:ascii="Calibri" w:hAnsi="Calibri"/>
          <w:b w:val="0"/>
        </w:rPr>
        <w:t>Care: Medium to heavier. Students can handle cost and loss in plain terms. No graphic quotes.</w:t>
      </w:r>
    </w:p>
    <w:p>
      <w:pPr>
        <w:pStyle w:val="Heading2"/>
      </w:pPr>
      <w:r>
        <w:rPr>
          <w:rFonts w:ascii="Lato" w:hAnsi="Lato"/>
          <w:i w:val="0"/>
        </w:rPr>
        <w:t>Module 10.1: Courage under fire: the VC stories</w:t>
      </w:r>
    </w:p>
    <w:p>
      <w:r>
        <w:rPr>
          <w:rFonts w:ascii="Calibri" w:hAnsi="Calibri"/>
          <w:b/>
        </w:rPr>
        <w:t>Year 10, ages 14 to 15. Time: 2 x 50 minutes.</w:t>
      </w:r>
    </w:p>
    <w:p>
      <w:pPr>
        <w:pStyle w:val="Heading3"/>
      </w:pPr>
      <w:r>
        <w:rPr>
          <w:rFonts w:ascii="Lato" w:hAnsi="Lato"/>
          <w:i w:val="0"/>
        </w:rPr>
        <w:t>Learning intentions</w:t>
      </w:r>
    </w:p>
    <w:p>
      <w:pPr>
        <w:pStyle w:val="ListBullet"/>
      </w:pPr>
      <w:r>
        <w:rPr>
          <w:rFonts w:ascii="Calibri" w:hAnsi="Calibri"/>
        </w:rPr>
        <w:t>I can explain what the Victoria Cross is for.</w:t>
      </w:r>
    </w:p>
    <w:p>
      <w:pPr>
        <w:pStyle w:val="ListBullet"/>
      </w:pPr>
      <w:r>
        <w:rPr>
          <w:rFonts w:ascii="Calibri" w:hAnsi="Calibri"/>
        </w:rPr>
        <w:t>I can compare two VC citations.</w:t>
      </w:r>
    </w:p>
    <w:p>
      <w:pPr>
        <w:pStyle w:val="Heading3"/>
      </w:pPr>
      <w:r>
        <w:rPr>
          <w:rFonts w:ascii="Lato" w:hAnsi="Lato"/>
          <w:i w:val="0"/>
        </w:rPr>
        <w:t>Key questions</w:t>
      </w:r>
    </w:p>
    <w:p>
      <w:pPr>
        <w:pStyle w:val="ListBullet"/>
      </w:pPr>
      <w:r>
        <w:rPr>
          <w:rFonts w:ascii="Calibri" w:hAnsi="Calibri"/>
        </w:rPr>
        <w:t>What did these men do?</w:t>
      </w:r>
    </w:p>
    <w:p>
      <w:pPr>
        <w:pStyle w:val="ListBullet"/>
      </w:pPr>
      <w:r>
        <w:rPr>
          <w:rFonts w:ascii="Calibri" w:hAnsi="Calibri"/>
        </w:rPr>
        <w:t>Who decides what counts as brave?</w:t>
      </w:r>
    </w:p>
    <w:p>
      <w:pPr>
        <w:pStyle w:val="Heading3"/>
      </w:pPr>
      <w:r>
        <w:rPr>
          <w:rFonts w:ascii="Lato" w:hAnsi="Lato"/>
          <w:i w:val="0"/>
        </w:rPr>
        <w:t>Activities</w:t>
      </w:r>
    </w:p>
    <w:p>
      <w:pPr>
        <w:pStyle w:val="ListBullet"/>
      </w:pPr>
      <w:r>
        <w:rPr>
          <w:rFonts w:ascii="Calibri" w:hAnsi="Calibri"/>
        </w:rPr>
        <w:t>Read Cyril Bassett, the only New Zealander awarded the VC at Gallipoli.</w:t>
      </w:r>
    </w:p>
    <w:p>
      <w:pPr>
        <w:pStyle w:val="ListBullet"/>
      </w:pPr>
      <w:r>
        <w:rPr>
          <w:rFonts w:ascii="Calibri" w:hAnsi="Calibri"/>
        </w:rPr>
        <w:t>Compare with one Western Front VC.</w:t>
      </w:r>
    </w:p>
    <w:p>
      <w:pPr>
        <w:pStyle w:val="ListBullet"/>
      </w:pPr>
      <w:r>
        <w:rPr>
          <w:rFonts w:ascii="Calibri" w:hAnsi="Calibri"/>
        </w:rPr>
        <w:t>Discuss: who is left out of medal stories?</w:t>
      </w:r>
    </w:p>
    <w:p>
      <w:pPr>
        <w:pStyle w:val="Heading3"/>
      </w:pPr>
      <w:r>
        <w:rPr>
          <w:rFonts w:ascii="Lato" w:hAnsi="Lato"/>
          <w:i w:val="0"/>
        </w:rPr>
        <w:t>Source material</w:t>
      </w:r>
    </w:p>
    <w:p>
      <w:pPr>
        <w:pStyle w:val="ListBullet"/>
      </w:pPr>
      <w:r>
        <w:rPr>
          <w:rFonts w:ascii="Calibri" w:hAnsi="Calibri"/>
        </w:rPr>
        <w:t>The eleven VC winners theanzacs.co.nz/victoria-cross</w:t>
      </w:r>
    </w:p>
    <w:p>
      <w:pPr>
        <w:pStyle w:val="ListBullet"/>
      </w:pPr>
      <w:r>
        <w:rPr>
          <w:rFonts w:ascii="Calibri" w:hAnsi="Calibri"/>
        </w:rPr>
        <w:t>Cyril Bassett theanzacs.co.nz/bassett</w:t>
      </w:r>
    </w:p>
    <w:p>
      <w:pPr>
        <w:pStyle w:val="ListBullet"/>
      </w:pPr>
      <w:r>
        <w:rPr>
          <w:rFonts w:ascii="Calibri" w:hAnsi="Calibri"/>
        </w:rPr>
        <w:t>Most decorated theanzacs.co.nz/most-decorated</w:t>
      </w:r>
    </w:p>
    <w:p>
      <w:pPr>
        <w:pStyle w:val="Heading3"/>
      </w:pPr>
      <w:r>
        <w:rPr>
          <w:rFonts w:ascii="Lato" w:hAnsi="Lato"/>
          <w:i w:val="0"/>
        </w:rPr>
        <w:t>Success criteria</w:t>
      </w:r>
    </w:p>
    <w:p>
      <w:pPr>
        <w:pStyle w:val="ListBullet"/>
      </w:pPr>
      <w:r>
        <w:rPr>
          <w:rFonts w:ascii="Calibri" w:hAnsi="Calibri"/>
        </w:rPr>
        <w:t>Compares two citations with evidence.</w:t>
      </w:r>
    </w:p>
    <w:p>
      <w:pPr>
        <w:pStyle w:val="ListBullet"/>
      </w:pPr>
      <w:r>
        <w:rPr>
          <w:rFonts w:ascii="Calibri" w:hAnsi="Calibri"/>
        </w:rPr>
        <w:t>Gives one view on how bravery is recognised.</w:t>
      </w:r>
    </w:p>
    <w:p>
      <w:pPr>
        <w:pStyle w:val="Heading2"/>
      </w:pPr>
      <w:r>
        <w:rPr>
          <w:rFonts w:ascii="Lato" w:hAnsi="Lato"/>
          <w:i w:val="0"/>
        </w:rPr>
        <w:t>Module 10.2: Many views of one campaign</w:t>
      </w:r>
    </w:p>
    <w:p>
      <w:r>
        <w:rPr>
          <w:rFonts w:ascii="Calibri" w:hAnsi="Calibri"/>
          <w:b/>
        </w:rPr>
        <w:t>Year 10, ages 14 to 15. Time: 2 x 50 minutes.</w:t>
      </w:r>
    </w:p>
    <w:p>
      <w:pPr>
        <w:pStyle w:val="Heading3"/>
      </w:pPr>
      <w:r>
        <w:rPr>
          <w:rFonts w:ascii="Lato" w:hAnsi="Lato"/>
          <w:i w:val="0"/>
        </w:rPr>
        <w:t>Learning intentions</w:t>
      </w:r>
    </w:p>
    <w:p>
      <w:pPr>
        <w:pStyle w:val="ListBullet"/>
      </w:pPr>
      <w:r>
        <w:rPr>
          <w:rFonts w:ascii="Calibri" w:hAnsi="Calibri"/>
        </w:rPr>
        <w:t>I can describe how different groups saw Gallipoli.</w:t>
      </w:r>
    </w:p>
    <w:p>
      <w:pPr>
        <w:pStyle w:val="Heading3"/>
      </w:pPr>
      <w:r>
        <w:rPr>
          <w:rFonts w:ascii="Lato" w:hAnsi="Lato"/>
          <w:i w:val="0"/>
        </w:rPr>
        <w:t>Key questions</w:t>
      </w:r>
    </w:p>
    <w:p>
      <w:pPr>
        <w:pStyle w:val="ListBullet"/>
      </w:pPr>
      <w:r>
        <w:rPr>
          <w:rFonts w:ascii="Calibri" w:hAnsi="Calibri"/>
        </w:rPr>
        <w:t>How did a soldier, a mother, an Ottoman soldier and a conscientious objector see it?</w:t>
      </w:r>
    </w:p>
    <w:p>
      <w:pPr>
        <w:pStyle w:val="Heading3"/>
      </w:pPr>
      <w:r>
        <w:rPr>
          <w:rFonts w:ascii="Lato" w:hAnsi="Lato"/>
          <w:i w:val="0"/>
        </w:rPr>
        <w:t>Activities</w:t>
      </w:r>
    </w:p>
    <w:p>
      <w:pPr>
        <w:pStyle w:val="ListBullet"/>
      </w:pPr>
      <w:r>
        <w:rPr>
          <w:rFonts w:ascii="Calibri" w:hAnsi="Calibri"/>
        </w:rPr>
        <w:t>Four perspective cards in groups.</w:t>
      </w:r>
    </w:p>
    <w:p>
      <w:pPr>
        <w:pStyle w:val="ListBullet"/>
      </w:pPr>
      <w:r>
        <w:rPr>
          <w:rFonts w:ascii="Calibri" w:hAnsi="Calibri"/>
        </w:rPr>
        <w:t>Hot seat one perspective.</w:t>
      </w:r>
    </w:p>
    <w:p>
      <w:pPr>
        <w:pStyle w:val="ListBullet"/>
      </w:pPr>
      <w:r>
        <w:rPr>
          <w:rFonts w:ascii="Calibri" w:hAnsi="Calibri"/>
        </w:rPr>
        <w:t>Write a paragraph from one point of view, using evidence.</w:t>
      </w:r>
    </w:p>
    <w:p>
      <w:pPr>
        <w:pStyle w:val="Heading3"/>
      </w:pPr>
      <w:r>
        <w:rPr>
          <w:rFonts w:ascii="Lato" w:hAnsi="Lato"/>
          <w:i w:val="0"/>
        </w:rPr>
        <w:t>Source material</w:t>
      </w:r>
    </w:p>
    <w:p>
      <w:pPr>
        <w:pStyle w:val="ListBullet"/>
      </w:pPr>
      <w:r>
        <w:rPr>
          <w:rFonts w:ascii="Calibri" w:hAnsi="Calibri"/>
        </w:rPr>
        <w:t>Facts theanzacs.co.nz/schools-facts</w:t>
      </w:r>
    </w:p>
    <w:p>
      <w:pPr>
        <w:pStyle w:val="ListBullet"/>
      </w:pPr>
      <w:r>
        <w:rPr>
          <w:rFonts w:ascii="Calibri" w:hAnsi="Calibri"/>
        </w:rPr>
        <w:t>Anzac Day theanzacs.co.nz/anzac-day</w:t>
      </w:r>
    </w:p>
    <w:p>
      <w:pPr>
        <w:pStyle w:val="Heading3"/>
      </w:pPr>
      <w:r>
        <w:rPr>
          <w:rFonts w:ascii="Lato" w:hAnsi="Lato"/>
          <w:i w:val="0"/>
        </w:rPr>
        <w:t>Success criteria</w:t>
      </w:r>
    </w:p>
    <w:p>
      <w:pPr>
        <w:pStyle w:val="ListBullet"/>
      </w:pPr>
      <w:r>
        <w:rPr>
          <w:rFonts w:ascii="Calibri" w:hAnsi="Calibri"/>
        </w:rPr>
        <w:t>Describes two perspectives and how they differ.</w:t>
      </w:r>
    </w:p>
    <w:p>
      <w:pPr>
        <w:pStyle w:val="Heading2"/>
      </w:pPr>
      <w:r>
        <w:rPr>
          <w:rFonts w:ascii="Lato" w:hAnsi="Lato"/>
          <w:i w:val="0"/>
        </w:rPr>
        <w:t>Module 10.3: From war to rowing: the Maadi Cup</w:t>
      </w:r>
    </w:p>
    <w:p>
      <w:r>
        <w:rPr>
          <w:rFonts w:ascii="Calibri" w:hAnsi="Calibri"/>
          <w:b/>
        </w:rPr>
        <w:t>Year 10, ages 14 to 15. Time: 1 x 50 minutes.</w:t>
      </w:r>
    </w:p>
    <w:p>
      <w:pPr>
        <w:pStyle w:val="Heading3"/>
      </w:pPr>
      <w:r>
        <w:rPr>
          <w:rFonts w:ascii="Lato" w:hAnsi="Lato"/>
          <w:i w:val="0"/>
        </w:rPr>
        <w:t>Learning intentions</w:t>
      </w:r>
    </w:p>
    <w:p>
      <w:pPr>
        <w:pStyle w:val="ListBullet"/>
      </w:pPr>
      <w:r>
        <w:rPr>
          <w:rFonts w:ascii="Calibri" w:hAnsi="Calibri"/>
        </w:rPr>
        <w:t>I can trace how a war link lives on today.</w:t>
      </w:r>
    </w:p>
    <w:p>
      <w:pPr>
        <w:pStyle w:val="Heading3"/>
      </w:pPr>
      <w:r>
        <w:rPr>
          <w:rFonts w:ascii="Lato" w:hAnsi="Lato"/>
          <w:i w:val="0"/>
        </w:rPr>
        <w:t>Key questions</w:t>
      </w:r>
    </w:p>
    <w:p>
      <w:pPr>
        <w:pStyle w:val="ListBullet"/>
      </w:pPr>
      <w:r>
        <w:rPr>
          <w:rFonts w:ascii="Calibri" w:hAnsi="Calibri"/>
        </w:rPr>
        <w:t>How did a cup from Egypt become a school rowing prize?</w:t>
      </w:r>
    </w:p>
    <w:p>
      <w:pPr>
        <w:pStyle w:val="Heading3"/>
      </w:pPr>
      <w:r>
        <w:rPr>
          <w:rFonts w:ascii="Lato" w:hAnsi="Lato"/>
          <w:i w:val="0"/>
        </w:rPr>
        <w:t>Activities</w:t>
      </w:r>
    </w:p>
    <w:p>
      <w:pPr>
        <w:pStyle w:val="ListBullet"/>
      </w:pPr>
      <w:r>
        <w:rPr>
          <w:rFonts w:ascii="Calibri" w:hAnsi="Calibri"/>
        </w:rPr>
        <w:t>Read the Maadi Cup page.</w:t>
      </w:r>
    </w:p>
    <w:p>
      <w:pPr>
        <w:pStyle w:val="ListBullet"/>
      </w:pPr>
      <w:r>
        <w:rPr>
          <w:rFonts w:ascii="Calibri" w:hAnsi="Calibri"/>
        </w:rPr>
        <w:t>Timeline 1940 to 1947.</w:t>
      </w:r>
    </w:p>
    <w:p>
      <w:pPr>
        <w:pStyle w:val="ListBullet"/>
      </w:pPr>
      <w:r>
        <w:rPr>
          <w:rFonts w:ascii="Calibri" w:hAnsi="Calibri"/>
        </w:rPr>
        <w:t>Discuss other ways war shaped NZ life.</w:t>
      </w:r>
    </w:p>
    <w:p>
      <w:pPr>
        <w:pStyle w:val="Heading3"/>
      </w:pPr>
      <w:r>
        <w:rPr>
          <w:rFonts w:ascii="Lato" w:hAnsi="Lato"/>
          <w:i w:val="0"/>
        </w:rPr>
        <w:t>Source material</w:t>
      </w:r>
    </w:p>
    <w:p>
      <w:pPr>
        <w:pStyle w:val="ListBullet"/>
      </w:pPr>
      <w:r>
        <w:rPr>
          <w:rFonts w:ascii="Calibri" w:hAnsi="Calibri"/>
        </w:rPr>
        <w:t>Maadi Cup theanzacs.co.nz/media-maadi-cup</w:t>
      </w:r>
    </w:p>
    <w:p>
      <w:pPr>
        <w:pStyle w:val="Heading3"/>
      </w:pPr>
      <w:r>
        <w:rPr>
          <w:rFonts w:ascii="Lato" w:hAnsi="Lato"/>
          <w:i w:val="0"/>
        </w:rPr>
        <w:t>Success criteria</w:t>
      </w:r>
    </w:p>
    <w:p>
      <w:pPr>
        <w:pStyle w:val="ListBullet"/>
      </w:pPr>
      <w:r>
        <w:rPr>
          <w:rFonts w:ascii="Calibri" w:hAnsi="Calibri"/>
        </w:rPr>
        <w:t>Builds an accurate timeline with four dated events.</w:t>
      </w:r>
    </w:p>
    <w:p>
      <w:r>
        <w:br w:type="page"/>
      </w:r>
    </w:p>
    <w:p>
      <w:pPr>
        <w:pStyle w:val="Heading1"/>
      </w:pPr>
      <w:r>
        <w:rPr>
          <w:rFonts w:ascii="Lato" w:hAnsi="Lato"/>
          <w:i w:val="0"/>
        </w:rPr>
        <w:t>Year 11, ages 15 to 16</w:t>
      </w:r>
    </w:p>
    <w:p>
      <w:r>
        <w:rPr>
          <w:rFonts w:ascii="Calibri" w:hAnsi="Calibri"/>
          <w:b w:val="0"/>
        </w:rPr>
        <w:t>NCEA Level 1 History. Also suits Level 1 Social Studies.</w:t>
      </w:r>
    </w:p>
    <w:p>
      <w:r>
        <w:rPr>
          <w:rFonts w:ascii="Calibri" w:hAnsi="Calibri"/>
          <w:b w:val="0"/>
        </w:rPr>
        <w:t>Focus: Primary sources and significance, assessed. Standards: AS92024 Engage with a variety of primary sources in a historical context (internal). AS92025 Demonstrate understanding of the significance of a historical context (internal). AS92026 and AS92027 (external) can use this context.</w:t>
      </w:r>
    </w:p>
    <w:p>
      <w:r>
        <w:rPr>
          <w:rFonts w:ascii="Calibri" w:hAnsi="Calibri"/>
          <w:b w:val="0"/>
        </w:rPr>
        <w:t>Care: Heavier content is fine with care. Watch for students with family links to recent wars.</w:t>
      </w:r>
    </w:p>
    <w:p>
      <w:pPr>
        <w:pStyle w:val="Heading2"/>
      </w:pPr>
      <w:r>
        <w:rPr>
          <w:rFonts w:ascii="Lato" w:hAnsi="Lato"/>
          <w:i w:val="0"/>
        </w:rPr>
        <w:t>Module 11.1: Working with primary sources</w:t>
      </w:r>
    </w:p>
    <w:p>
      <w:r>
        <w:rPr>
          <w:rFonts w:ascii="Calibri" w:hAnsi="Calibri"/>
          <w:b/>
        </w:rPr>
        <w:t>Year 11, ages 15 to 16. Time: 3 x 60 minutes.</w:t>
      </w:r>
    </w:p>
    <w:p>
      <w:pPr>
        <w:pStyle w:val="Heading3"/>
      </w:pPr>
      <w:r>
        <w:rPr>
          <w:rFonts w:ascii="Lato" w:hAnsi="Lato"/>
          <w:i w:val="0"/>
        </w:rPr>
        <w:t>Learning intentions</w:t>
      </w:r>
    </w:p>
    <w:p>
      <w:pPr>
        <w:pStyle w:val="ListBullet"/>
      </w:pPr>
      <w:r>
        <w:rPr>
          <w:rFonts w:ascii="Calibri" w:hAnsi="Calibri"/>
        </w:rPr>
        <w:t>I can engage with, interpret and examine a range of primary sources.</w:t>
      </w:r>
    </w:p>
    <w:p>
      <w:pPr>
        <w:pStyle w:val="Heading3"/>
      </w:pPr>
      <w:r>
        <w:rPr>
          <w:rFonts w:ascii="Lato" w:hAnsi="Lato"/>
          <w:i w:val="0"/>
        </w:rPr>
        <w:t>Key questions</w:t>
      </w:r>
    </w:p>
    <w:p>
      <w:pPr>
        <w:pStyle w:val="ListBullet"/>
      </w:pPr>
      <w:r>
        <w:rPr>
          <w:rFonts w:ascii="Calibri" w:hAnsi="Calibri"/>
        </w:rPr>
        <w:t>What do these sources tell us about New Zealanders at Gallipoli?</w:t>
      </w:r>
    </w:p>
    <w:p>
      <w:pPr>
        <w:pStyle w:val="Heading3"/>
      </w:pPr>
      <w:r>
        <w:rPr>
          <w:rFonts w:ascii="Lato" w:hAnsi="Lato"/>
          <w:i w:val="0"/>
        </w:rPr>
        <w:t>Activities</w:t>
      </w:r>
    </w:p>
    <w:p>
      <w:pPr>
        <w:pStyle w:val="ListBullet"/>
      </w:pPr>
      <w:r>
        <w:rPr>
          <w:rFonts w:ascii="Calibri" w:hAnsi="Calibri"/>
        </w:rPr>
        <w:t>Source set: Cenotaph record, troopship list, Archives NZ service file, 1915 newspaper.</w:t>
      </w:r>
    </w:p>
    <w:p>
      <w:pPr>
        <w:pStyle w:val="ListBullet"/>
      </w:pPr>
      <w:r>
        <w:rPr>
          <w:rFonts w:ascii="Calibri" w:hAnsi="Calibri"/>
        </w:rPr>
        <w:t>For each: who, when, why made, what it shows.</w:t>
      </w:r>
    </w:p>
    <w:p>
      <w:pPr>
        <w:pStyle w:val="ListBullet"/>
      </w:pPr>
      <w:r>
        <w:rPr>
          <w:rFonts w:ascii="Calibri" w:hAnsi="Calibri"/>
        </w:rPr>
        <w:t>Practice task in AS92024 style.</w:t>
      </w:r>
    </w:p>
    <w:p>
      <w:pPr>
        <w:pStyle w:val="Heading3"/>
      </w:pPr>
      <w:r>
        <w:rPr>
          <w:rFonts w:ascii="Lato" w:hAnsi="Lato"/>
          <w:i w:val="0"/>
        </w:rPr>
        <w:t>Source material</w:t>
      </w:r>
    </w:p>
    <w:p>
      <w:pPr>
        <w:pStyle w:val="ListBullet"/>
      </w:pPr>
      <w:r>
        <w:rPr>
          <w:rFonts w:ascii="Calibri" w:hAnsi="Calibri"/>
        </w:rPr>
        <w:t>Ship audit theanzacs.co.nz/ship-audit</w:t>
      </w:r>
    </w:p>
    <w:p>
      <w:pPr>
        <w:pStyle w:val="ListBullet"/>
      </w:pPr>
      <w:r>
        <w:rPr>
          <w:rFonts w:ascii="Calibri" w:hAnsi="Calibri"/>
        </w:rPr>
        <w:t>Sources theanzacs.co.nz/sources</w:t>
      </w:r>
    </w:p>
    <w:p>
      <w:pPr>
        <w:pStyle w:val="ListBullet"/>
      </w:pPr>
      <w:r>
        <w:rPr>
          <w:rFonts w:ascii="Calibri" w:hAnsi="Calibri"/>
        </w:rPr>
        <w:t>Roll Call theanzacs.co.nz/roll-call</w:t>
      </w:r>
    </w:p>
    <w:p>
      <w:pPr>
        <w:pStyle w:val="Heading3"/>
      </w:pPr>
      <w:r>
        <w:rPr>
          <w:rFonts w:ascii="Lato" w:hAnsi="Lato"/>
          <w:i w:val="0"/>
        </w:rPr>
        <w:t>Success criteria</w:t>
      </w:r>
    </w:p>
    <w:p>
      <w:pPr>
        <w:pStyle w:val="ListBullet"/>
      </w:pPr>
      <w:r>
        <w:rPr>
          <w:rFonts w:ascii="Calibri" w:hAnsi="Calibri"/>
        </w:rPr>
        <w:t>Achieved: describes each source. Merit: interprets. Excellence: examines usefulness and limits.</w:t>
      </w:r>
    </w:p>
    <w:p>
      <w:pPr>
        <w:pStyle w:val="Heading2"/>
      </w:pPr>
      <w:r>
        <w:rPr>
          <w:rFonts w:ascii="Lato" w:hAnsi="Lato"/>
          <w:i w:val="0"/>
        </w:rPr>
        <w:t>Module 11.2: Why Gallipoli matters to Aotearoa</w:t>
      </w:r>
    </w:p>
    <w:p>
      <w:r>
        <w:rPr>
          <w:rFonts w:ascii="Calibri" w:hAnsi="Calibri"/>
          <w:b/>
        </w:rPr>
        <w:t>Year 11, ages 15 to 16. Time: 3 x 60 minutes.</w:t>
      </w:r>
    </w:p>
    <w:p>
      <w:pPr>
        <w:pStyle w:val="Heading3"/>
      </w:pPr>
      <w:r>
        <w:rPr>
          <w:rFonts w:ascii="Lato" w:hAnsi="Lato"/>
          <w:i w:val="0"/>
        </w:rPr>
        <w:t>Learning intentions</w:t>
      </w:r>
    </w:p>
    <w:p>
      <w:pPr>
        <w:pStyle w:val="ListBullet"/>
      </w:pPr>
      <w:r>
        <w:rPr>
          <w:rFonts w:ascii="Calibri" w:hAnsi="Calibri"/>
        </w:rPr>
        <w:t>I can explain the significance of Gallipoli for New Zealanders.</w:t>
      </w:r>
    </w:p>
    <w:p>
      <w:pPr>
        <w:pStyle w:val="Heading3"/>
      </w:pPr>
      <w:r>
        <w:rPr>
          <w:rFonts w:ascii="Lato" w:hAnsi="Lato"/>
          <w:i w:val="0"/>
        </w:rPr>
        <w:t>Key questions</w:t>
      </w:r>
    </w:p>
    <w:p>
      <w:pPr>
        <w:pStyle w:val="ListBullet"/>
      </w:pPr>
      <w:r>
        <w:rPr>
          <w:rFonts w:ascii="Calibri" w:hAnsi="Calibri"/>
        </w:rPr>
        <w:t>Was Gallipoli the birth of a nation, or a myth?</w:t>
      </w:r>
    </w:p>
    <w:p>
      <w:pPr>
        <w:pStyle w:val="Heading3"/>
      </w:pPr>
      <w:r>
        <w:rPr>
          <w:rFonts w:ascii="Lato" w:hAnsi="Lato"/>
          <w:i w:val="0"/>
        </w:rPr>
        <w:t>Activities</w:t>
      </w:r>
    </w:p>
    <w:p>
      <w:pPr>
        <w:pStyle w:val="ListBullet"/>
      </w:pPr>
      <w:r>
        <w:rPr>
          <w:rFonts w:ascii="Calibri" w:hAnsi="Calibri"/>
        </w:rPr>
        <w:t>Read the Anzac Day and Gallipoli numbers pages.</w:t>
      </w:r>
    </w:p>
    <w:p>
      <w:pPr>
        <w:pStyle w:val="ListBullet"/>
      </w:pPr>
      <w:r>
        <w:rPr>
          <w:rFonts w:ascii="Calibri" w:hAnsi="Calibri"/>
        </w:rPr>
        <w:t>Significance ladder: then, later, now.</w:t>
      </w:r>
    </w:p>
    <w:p>
      <w:pPr>
        <w:pStyle w:val="ListBullet"/>
      </w:pPr>
      <w:r>
        <w:rPr>
          <w:rFonts w:ascii="Calibri" w:hAnsi="Calibri"/>
        </w:rPr>
        <w:t>Draft a significance essay.</w:t>
      </w:r>
    </w:p>
    <w:p>
      <w:pPr>
        <w:pStyle w:val="Heading3"/>
      </w:pPr>
      <w:r>
        <w:rPr>
          <w:rFonts w:ascii="Lato" w:hAnsi="Lato"/>
          <w:i w:val="0"/>
        </w:rPr>
        <w:t>Source material</w:t>
      </w:r>
    </w:p>
    <w:p>
      <w:pPr>
        <w:pStyle w:val="ListBullet"/>
      </w:pPr>
      <w:r>
        <w:rPr>
          <w:rFonts w:ascii="Calibri" w:hAnsi="Calibri"/>
        </w:rPr>
        <w:t>Anzac Day theanzacs.co.nz/anzac-day</w:t>
      </w:r>
    </w:p>
    <w:p>
      <w:pPr>
        <w:pStyle w:val="ListBullet"/>
      </w:pPr>
      <w:r>
        <w:rPr>
          <w:rFonts w:ascii="Calibri" w:hAnsi="Calibri"/>
        </w:rPr>
        <w:t>Gallipoli numbers theanzacs.co.nz/media-gallipoli-numbers</w:t>
      </w:r>
    </w:p>
    <w:p>
      <w:pPr>
        <w:pStyle w:val="Heading3"/>
      </w:pPr>
      <w:r>
        <w:rPr>
          <w:rFonts w:ascii="Lato" w:hAnsi="Lato"/>
          <w:i w:val="0"/>
        </w:rPr>
        <w:t>Success criteria</w:t>
      </w:r>
    </w:p>
    <w:p>
      <w:pPr>
        <w:pStyle w:val="ListBullet"/>
      </w:pPr>
      <w:r>
        <w:rPr>
          <w:rFonts w:ascii="Calibri" w:hAnsi="Calibri"/>
        </w:rPr>
        <w:t>Explains significance with evidence, for more than one group.</w:t>
      </w:r>
    </w:p>
    <w:p>
      <w:pPr>
        <w:pStyle w:val="Heading2"/>
      </w:pPr>
      <w:r>
        <w:rPr>
          <w:rFonts w:ascii="Lato" w:hAnsi="Lato"/>
          <w:i w:val="0"/>
        </w:rPr>
        <w:t>Module 11.3: Concepts in context: cause and consequence</w:t>
      </w:r>
    </w:p>
    <w:p>
      <w:r>
        <w:rPr>
          <w:rFonts w:ascii="Calibri" w:hAnsi="Calibri"/>
          <w:b/>
        </w:rPr>
        <w:t>Year 11, ages 15 to 16. Time: 2 x 60 minutes.</w:t>
      </w:r>
    </w:p>
    <w:p>
      <w:pPr>
        <w:pStyle w:val="Heading3"/>
      </w:pPr>
      <w:r>
        <w:rPr>
          <w:rFonts w:ascii="Lato" w:hAnsi="Lato"/>
          <w:i w:val="0"/>
        </w:rPr>
        <w:t>Learning intentions</w:t>
      </w:r>
    </w:p>
    <w:p>
      <w:pPr>
        <w:pStyle w:val="ListBullet"/>
      </w:pPr>
      <w:r>
        <w:rPr>
          <w:rFonts w:ascii="Calibri" w:hAnsi="Calibri"/>
        </w:rPr>
        <w:t>I can use cause, consequence and change in a NZ context.</w:t>
      </w:r>
    </w:p>
    <w:p>
      <w:pPr>
        <w:pStyle w:val="Heading3"/>
      </w:pPr>
      <w:r>
        <w:rPr>
          <w:rFonts w:ascii="Lato" w:hAnsi="Lato"/>
          <w:i w:val="0"/>
        </w:rPr>
        <w:t>Key questions</w:t>
      </w:r>
    </w:p>
    <w:p>
      <w:pPr>
        <w:pStyle w:val="ListBullet"/>
      </w:pPr>
      <w:r>
        <w:rPr>
          <w:rFonts w:ascii="Calibri" w:hAnsi="Calibri"/>
        </w:rPr>
        <w:t>What did Gallipoli change in New Zealand?</w:t>
      </w:r>
    </w:p>
    <w:p>
      <w:pPr>
        <w:pStyle w:val="Heading3"/>
      </w:pPr>
      <w:r>
        <w:rPr>
          <w:rFonts w:ascii="Lato" w:hAnsi="Lato"/>
          <w:i w:val="0"/>
        </w:rPr>
        <w:t>Activities</w:t>
      </w:r>
    </w:p>
    <w:p>
      <w:pPr>
        <w:pStyle w:val="ListBullet"/>
      </w:pPr>
      <w:r>
        <w:rPr>
          <w:rFonts w:ascii="Calibri" w:hAnsi="Calibri"/>
        </w:rPr>
        <w:t>Cause and consequence map from 1914 to 1922.</w:t>
      </w:r>
    </w:p>
    <w:p>
      <w:pPr>
        <w:pStyle w:val="ListBullet"/>
      </w:pPr>
      <w:r>
        <w:rPr>
          <w:rFonts w:ascii="Calibri" w:hAnsi="Calibri"/>
        </w:rPr>
        <w:t>Practice paragraphs for AS92026.</w:t>
      </w:r>
    </w:p>
    <w:p>
      <w:pPr>
        <w:pStyle w:val="Heading3"/>
      </w:pPr>
      <w:r>
        <w:rPr>
          <w:rFonts w:ascii="Lato" w:hAnsi="Lato"/>
          <w:i w:val="0"/>
        </w:rPr>
        <w:t>Source material</w:t>
      </w:r>
    </w:p>
    <w:p>
      <w:pPr>
        <w:pStyle w:val="ListBullet"/>
      </w:pPr>
      <w:r>
        <w:rPr>
          <w:rFonts w:ascii="Calibri" w:hAnsi="Calibri"/>
        </w:rPr>
        <w:t>Teacher guide theanzacs.co.nz/schools-guide</w:t>
      </w:r>
    </w:p>
    <w:p>
      <w:pPr>
        <w:pStyle w:val="ListBullet"/>
      </w:pPr>
      <w:r>
        <w:rPr>
          <w:rFonts w:ascii="Calibri" w:hAnsi="Calibri"/>
        </w:rPr>
        <w:t>Facts theanzacs.co.nz/schools-facts</w:t>
      </w:r>
    </w:p>
    <w:p>
      <w:pPr>
        <w:pStyle w:val="Heading3"/>
      </w:pPr>
      <w:r>
        <w:rPr>
          <w:rFonts w:ascii="Lato" w:hAnsi="Lato"/>
          <w:i w:val="0"/>
        </w:rPr>
        <w:t>Success criteria</w:t>
      </w:r>
    </w:p>
    <w:p>
      <w:pPr>
        <w:pStyle w:val="ListBullet"/>
      </w:pPr>
      <w:r>
        <w:rPr>
          <w:rFonts w:ascii="Calibri" w:hAnsi="Calibri"/>
        </w:rPr>
        <w:t>Links a cause and a consequence with specific detail: names, dates, numbers.</w:t>
      </w:r>
    </w:p>
    <w:p>
      <w:r>
        <w:br w:type="page"/>
      </w:r>
    </w:p>
    <w:p>
      <w:pPr>
        <w:pStyle w:val="Heading1"/>
      </w:pPr>
      <w:r>
        <w:rPr>
          <w:rFonts w:ascii="Lato" w:hAnsi="Lato"/>
          <w:i w:val="0"/>
        </w:rPr>
        <w:t>Year 12, ages 16 to 17</w:t>
      </w:r>
    </w:p>
    <w:p>
      <w:r>
        <w:rPr>
          <w:rFonts w:ascii="Calibri" w:hAnsi="Calibri"/>
          <w:b w:val="0"/>
        </w:rPr>
        <w:t>NCEA Level 2 History.</w:t>
      </w:r>
    </w:p>
    <w:p>
      <w:r>
        <w:rPr>
          <w:rFonts w:ascii="Calibri" w:hAnsi="Calibri"/>
          <w:b w:val="0"/>
        </w:rPr>
        <w:t>Focus: Inquiry and examining sources. Standards: AS91229 Carry out an inquiry of an historical event or place that is of significance to New Zealanders (internal). AS91231 Examine sources of an historical event that is of significance to New Zealanders (external). AS91232 Interpret different perspectives of people in an historical event (internal).</w:t>
      </w:r>
    </w:p>
    <w:p>
      <w:r>
        <w:rPr>
          <w:rFonts w:ascii="Calibri" w:hAnsi="Calibri"/>
          <w:b w:val="0"/>
        </w:rPr>
        <w:t>Care: Senior. Full content with care. Offer an alternative soldier if a case is too close to home.</w:t>
      </w:r>
    </w:p>
    <w:p>
      <w:pPr>
        <w:pStyle w:val="Heading2"/>
      </w:pPr>
      <w:r>
        <w:rPr>
          <w:rFonts w:ascii="Lato" w:hAnsi="Lato"/>
          <w:i w:val="0"/>
        </w:rPr>
        <w:t>Module 12.1: The numbers inquiry</w:t>
      </w:r>
    </w:p>
    <w:p>
      <w:r>
        <w:rPr>
          <w:rFonts w:ascii="Calibri" w:hAnsi="Calibri"/>
          <w:b/>
        </w:rPr>
        <w:t>Year 12, ages 16 to 17. Time: 4 x 60 minutes.</w:t>
      </w:r>
    </w:p>
    <w:p>
      <w:pPr>
        <w:pStyle w:val="Heading3"/>
      </w:pPr>
      <w:r>
        <w:rPr>
          <w:rFonts w:ascii="Lato" w:hAnsi="Lato"/>
          <w:i w:val="0"/>
        </w:rPr>
        <w:t>Learning intentions</w:t>
      </w:r>
    </w:p>
    <w:p>
      <w:pPr>
        <w:pStyle w:val="ListBullet"/>
      </w:pPr>
      <w:r>
        <w:rPr>
          <w:rFonts w:ascii="Calibri" w:hAnsi="Calibri"/>
        </w:rPr>
        <w:t>I can carry out a historical inquiry using primary and secondary sources.</w:t>
      </w:r>
    </w:p>
    <w:p>
      <w:pPr>
        <w:pStyle w:val="Heading3"/>
      </w:pPr>
      <w:r>
        <w:rPr>
          <w:rFonts w:ascii="Lato" w:hAnsi="Lato"/>
          <w:i w:val="0"/>
        </w:rPr>
        <w:t>Key questions</w:t>
      </w:r>
    </w:p>
    <w:p>
      <w:pPr>
        <w:pStyle w:val="ListBullet"/>
      </w:pPr>
      <w:r>
        <w:rPr>
          <w:rFonts w:ascii="Calibri" w:hAnsi="Calibri"/>
        </w:rPr>
        <w:t>How many New Zealanders served at Gallipoli, and why has the answer changed?</w:t>
      </w:r>
    </w:p>
    <w:p>
      <w:pPr>
        <w:pStyle w:val="Heading3"/>
      </w:pPr>
      <w:r>
        <w:rPr>
          <w:rFonts w:ascii="Lato" w:hAnsi="Lato"/>
          <w:i w:val="0"/>
        </w:rPr>
        <w:t>Activities</w:t>
      </w:r>
    </w:p>
    <w:p>
      <w:pPr>
        <w:pStyle w:val="ListBullet"/>
      </w:pPr>
      <w:r>
        <w:rPr>
          <w:rFonts w:ascii="Calibri" w:hAnsi="Calibri"/>
        </w:rPr>
        <w:t>Frame focus questions.</w:t>
      </w:r>
    </w:p>
    <w:p>
      <w:pPr>
        <w:pStyle w:val="ListBullet"/>
      </w:pPr>
      <w:r>
        <w:rPr>
          <w:rFonts w:ascii="Calibri" w:hAnsi="Calibri"/>
        </w:rPr>
        <w:t>Gather evidence: Roll Call 22,479, ship audit 23,053, Crawford and Buck 16,000 to 18,000, the old 8,500.</w:t>
      </w:r>
    </w:p>
    <w:p>
      <w:pPr>
        <w:pStyle w:val="ListBullet"/>
      </w:pPr>
      <w:r>
        <w:rPr>
          <w:rFonts w:ascii="Calibri" w:hAnsi="Calibri"/>
        </w:rPr>
        <w:t>Write up an AS91229 style inquiry.</w:t>
      </w:r>
    </w:p>
    <w:p>
      <w:pPr>
        <w:pStyle w:val="Heading3"/>
      </w:pPr>
      <w:r>
        <w:rPr>
          <w:rFonts w:ascii="Lato" w:hAnsi="Lato"/>
          <w:i w:val="0"/>
        </w:rPr>
        <w:t>Source material</w:t>
      </w:r>
    </w:p>
    <w:p>
      <w:pPr>
        <w:pStyle w:val="ListBullet"/>
      </w:pPr>
      <w:r>
        <w:rPr>
          <w:rFonts w:ascii="Calibri" w:hAnsi="Calibri"/>
        </w:rPr>
        <w:t>Roll Call theanzacs.co.nz/roll-call</w:t>
      </w:r>
    </w:p>
    <w:p>
      <w:pPr>
        <w:pStyle w:val="ListBullet"/>
      </w:pPr>
      <w:r>
        <w:rPr>
          <w:rFonts w:ascii="Calibri" w:hAnsi="Calibri"/>
        </w:rPr>
        <w:t>Ship audit theanzacs.co.nz/ship-audit</w:t>
      </w:r>
    </w:p>
    <w:p>
      <w:pPr>
        <w:pStyle w:val="ListBullet"/>
      </w:pPr>
      <w:r>
        <w:rPr>
          <w:rFonts w:ascii="Calibri" w:hAnsi="Calibri"/>
        </w:rPr>
        <w:t>Gallipoli numbers theanzacs.co.nz/media-gallipoli-numbers</w:t>
      </w:r>
    </w:p>
    <w:p>
      <w:pPr>
        <w:pStyle w:val="ListBullet"/>
      </w:pPr>
      <w:r>
        <w:rPr>
          <w:rFonts w:ascii="Calibri" w:hAnsi="Calibri"/>
        </w:rPr>
        <w:t>Audit trail theanzacs.co.nz/audit-trail</w:t>
      </w:r>
    </w:p>
    <w:p>
      <w:pPr>
        <w:pStyle w:val="Heading3"/>
      </w:pPr>
      <w:r>
        <w:rPr>
          <w:rFonts w:ascii="Lato" w:hAnsi="Lato"/>
          <w:i w:val="0"/>
        </w:rPr>
        <w:t>Success criteria</w:t>
      </w:r>
    </w:p>
    <w:p>
      <w:pPr>
        <w:pStyle w:val="ListBullet"/>
      </w:pPr>
      <w:r>
        <w:rPr>
          <w:rFonts w:ascii="Calibri" w:hAnsi="Calibri"/>
        </w:rPr>
        <w:t>Relevant focus questions, sound evidence, a reasoned answer.</w:t>
      </w:r>
    </w:p>
    <w:p>
      <w:pPr>
        <w:pStyle w:val="Heading2"/>
      </w:pPr>
      <w:r>
        <w:rPr>
          <w:rFonts w:ascii="Lato" w:hAnsi="Lato"/>
          <w:i w:val="0"/>
        </w:rPr>
        <w:t>Module 12.2: Examine the sources</w:t>
      </w:r>
    </w:p>
    <w:p>
      <w:r>
        <w:rPr>
          <w:rFonts w:ascii="Calibri" w:hAnsi="Calibri"/>
          <w:b/>
        </w:rPr>
        <w:t>Year 12, ages 16 to 17. Time: 2 x 60 minutes.</w:t>
      </w:r>
    </w:p>
    <w:p>
      <w:pPr>
        <w:pStyle w:val="Heading3"/>
      </w:pPr>
      <w:r>
        <w:rPr>
          <w:rFonts w:ascii="Lato" w:hAnsi="Lato"/>
          <w:i w:val="0"/>
        </w:rPr>
        <w:t>Learning intentions</w:t>
      </w:r>
    </w:p>
    <w:p>
      <w:pPr>
        <w:pStyle w:val="ListBullet"/>
      </w:pPr>
      <w:r>
        <w:rPr>
          <w:rFonts w:ascii="Calibri" w:hAnsi="Calibri"/>
        </w:rPr>
        <w:t>I can examine the usefulness and reliability of sources.</w:t>
      </w:r>
    </w:p>
    <w:p>
      <w:pPr>
        <w:pStyle w:val="Heading3"/>
      </w:pPr>
      <w:r>
        <w:rPr>
          <w:rFonts w:ascii="Lato" w:hAnsi="Lato"/>
          <w:i w:val="0"/>
        </w:rPr>
        <w:t>Key questions</w:t>
      </w:r>
    </w:p>
    <w:p>
      <w:pPr>
        <w:pStyle w:val="ListBullet"/>
      </w:pPr>
      <w:r>
        <w:rPr>
          <w:rFonts w:ascii="Calibri" w:hAnsi="Calibri"/>
        </w:rPr>
        <w:t>How reliable is a database built from the Cenotaph?</w:t>
      </w:r>
    </w:p>
    <w:p>
      <w:pPr>
        <w:pStyle w:val="ListBullet"/>
      </w:pPr>
      <w:r>
        <w:rPr>
          <w:rFonts w:ascii="Calibri" w:hAnsi="Calibri"/>
        </w:rPr>
        <w:t>What can a ship list prove, and not prove?</w:t>
      </w:r>
    </w:p>
    <w:p>
      <w:pPr>
        <w:pStyle w:val="Heading3"/>
      </w:pPr>
      <w:r>
        <w:rPr>
          <w:rFonts w:ascii="Lato" w:hAnsi="Lato"/>
          <w:i w:val="0"/>
        </w:rPr>
        <w:t>Activities</w:t>
      </w:r>
    </w:p>
    <w:p>
      <w:pPr>
        <w:pStyle w:val="ListBullet"/>
      </w:pPr>
      <w:r>
        <w:rPr>
          <w:rFonts w:ascii="Calibri" w:hAnsi="Calibri"/>
        </w:rPr>
        <w:t>Compare a ship list, a Cenotaph record and a published estimate.</w:t>
      </w:r>
    </w:p>
    <w:p>
      <w:pPr>
        <w:pStyle w:val="ListBullet"/>
      </w:pPr>
      <w:r>
        <w:rPr>
          <w:rFonts w:ascii="Calibri" w:hAnsi="Calibri"/>
        </w:rPr>
        <w:t>Timed practice for AS91231.</w:t>
      </w:r>
    </w:p>
    <w:p>
      <w:pPr>
        <w:pStyle w:val="Heading3"/>
      </w:pPr>
      <w:r>
        <w:rPr>
          <w:rFonts w:ascii="Lato" w:hAnsi="Lato"/>
          <w:i w:val="0"/>
        </w:rPr>
        <w:t>Source material</w:t>
      </w:r>
    </w:p>
    <w:p>
      <w:pPr>
        <w:pStyle w:val="ListBullet"/>
      </w:pPr>
      <w:r>
        <w:rPr>
          <w:rFonts w:ascii="Calibri" w:hAnsi="Calibri"/>
        </w:rPr>
        <w:t>Sources theanzacs.co.nz/sources</w:t>
      </w:r>
    </w:p>
    <w:p>
      <w:pPr>
        <w:pStyle w:val="ListBullet"/>
      </w:pPr>
      <w:r>
        <w:rPr>
          <w:rFonts w:ascii="Calibri" w:hAnsi="Calibri"/>
        </w:rPr>
        <w:t>Ship audit theanzacs.co.nz/ship-audit</w:t>
      </w:r>
    </w:p>
    <w:p>
      <w:pPr>
        <w:pStyle w:val="Heading3"/>
      </w:pPr>
      <w:r>
        <w:rPr>
          <w:rFonts w:ascii="Lato" w:hAnsi="Lato"/>
          <w:i w:val="0"/>
        </w:rPr>
        <w:t>Success criteria</w:t>
      </w:r>
    </w:p>
    <w:p>
      <w:pPr>
        <w:pStyle w:val="ListBullet"/>
      </w:pPr>
      <w:r>
        <w:rPr>
          <w:rFonts w:ascii="Calibri" w:hAnsi="Calibri"/>
        </w:rPr>
        <w:t>Judges usefulness and reliability with specific reasons.</w:t>
      </w:r>
    </w:p>
    <w:p>
      <w:pPr>
        <w:pStyle w:val="Heading2"/>
      </w:pPr>
      <w:r>
        <w:rPr>
          <w:rFonts w:ascii="Lato" w:hAnsi="Lato"/>
          <w:i w:val="0"/>
        </w:rPr>
        <w:t>Module 12.3: Perspectives at Gallipoli</w:t>
      </w:r>
    </w:p>
    <w:p>
      <w:r>
        <w:rPr>
          <w:rFonts w:ascii="Calibri" w:hAnsi="Calibri"/>
          <w:b/>
        </w:rPr>
        <w:t>Year 12, ages 16 to 17. Time: 3 x 60 minutes.</w:t>
      </w:r>
    </w:p>
    <w:p>
      <w:pPr>
        <w:pStyle w:val="Heading3"/>
      </w:pPr>
      <w:r>
        <w:rPr>
          <w:rFonts w:ascii="Lato" w:hAnsi="Lato"/>
          <w:i w:val="0"/>
        </w:rPr>
        <w:t>Learning intentions</w:t>
      </w:r>
    </w:p>
    <w:p>
      <w:pPr>
        <w:pStyle w:val="ListBullet"/>
      </w:pPr>
      <w:r>
        <w:rPr>
          <w:rFonts w:ascii="Calibri" w:hAnsi="Calibri"/>
        </w:rPr>
        <w:t>I can interpret different perspectives of people at the time.</w:t>
      </w:r>
    </w:p>
    <w:p>
      <w:pPr>
        <w:pStyle w:val="Heading3"/>
      </w:pPr>
      <w:r>
        <w:rPr>
          <w:rFonts w:ascii="Lato" w:hAnsi="Lato"/>
          <w:i w:val="0"/>
        </w:rPr>
        <w:t>Key questions</w:t>
      </w:r>
    </w:p>
    <w:p>
      <w:pPr>
        <w:pStyle w:val="ListBullet"/>
      </w:pPr>
      <w:r>
        <w:rPr>
          <w:rFonts w:ascii="Calibri" w:hAnsi="Calibri"/>
        </w:rPr>
        <w:t>How did soldiers, nurses, Māori leaders and objectors see the campaign?</w:t>
      </w:r>
    </w:p>
    <w:p>
      <w:pPr>
        <w:pStyle w:val="Heading3"/>
      </w:pPr>
      <w:r>
        <w:rPr>
          <w:rFonts w:ascii="Lato" w:hAnsi="Lato"/>
          <w:i w:val="0"/>
        </w:rPr>
        <w:t>Activities</w:t>
      </w:r>
    </w:p>
    <w:p>
      <w:pPr>
        <w:pStyle w:val="ListBullet"/>
      </w:pPr>
      <w:r>
        <w:rPr>
          <w:rFonts w:ascii="Calibri" w:hAnsi="Calibri"/>
        </w:rPr>
        <w:t>Source pack per perspective.</w:t>
      </w:r>
    </w:p>
    <w:p>
      <w:pPr>
        <w:pStyle w:val="ListBullet"/>
      </w:pPr>
      <w:r>
        <w:rPr>
          <w:rFonts w:ascii="Calibri" w:hAnsi="Calibri"/>
        </w:rPr>
        <w:t>Interpret each with evidence.</w:t>
      </w:r>
    </w:p>
    <w:p>
      <w:pPr>
        <w:pStyle w:val="Heading3"/>
      </w:pPr>
      <w:r>
        <w:rPr>
          <w:rFonts w:ascii="Lato" w:hAnsi="Lato"/>
          <w:i w:val="0"/>
        </w:rPr>
        <w:t>Source material</w:t>
      </w:r>
    </w:p>
    <w:p>
      <w:pPr>
        <w:pStyle w:val="ListBullet"/>
      </w:pPr>
      <w:r>
        <w:rPr>
          <w:rFonts w:ascii="Calibri" w:hAnsi="Calibri"/>
        </w:rPr>
        <w:t>Facts theanzacs.co.nz/schools-facts</w:t>
      </w:r>
    </w:p>
    <w:p>
      <w:pPr>
        <w:pStyle w:val="ListBullet"/>
      </w:pPr>
      <w:r>
        <w:rPr>
          <w:rFonts w:ascii="Calibri" w:hAnsi="Calibri"/>
        </w:rPr>
        <w:t>VC stories theanzacs.co.nz/victoria-cross</w:t>
      </w:r>
    </w:p>
    <w:p>
      <w:pPr>
        <w:pStyle w:val="Heading3"/>
      </w:pPr>
      <w:r>
        <w:rPr>
          <w:rFonts w:ascii="Lato" w:hAnsi="Lato"/>
          <w:i w:val="0"/>
        </w:rPr>
        <w:t>Success criteria</w:t>
      </w:r>
    </w:p>
    <w:p>
      <w:pPr>
        <w:pStyle w:val="ListBullet"/>
      </w:pPr>
      <w:r>
        <w:rPr>
          <w:rFonts w:ascii="Calibri" w:hAnsi="Calibri"/>
        </w:rPr>
        <w:t>Interprets at least two perspectives with evidence, and why they differ.</w:t>
      </w:r>
    </w:p>
    <w:p>
      <w:r>
        <w:br w:type="page"/>
      </w:r>
    </w:p>
    <w:p>
      <w:pPr>
        <w:pStyle w:val="Heading1"/>
      </w:pPr>
      <w:r>
        <w:rPr>
          <w:rFonts w:ascii="Lato" w:hAnsi="Lato"/>
          <w:i w:val="0"/>
        </w:rPr>
        <w:t>Year 13, ages 17 to 18</w:t>
      </w:r>
    </w:p>
    <w:p>
      <w:r>
        <w:rPr>
          <w:rFonts w:ascii="Calibri" w:hAnsi="Calibri"/>
          <w:b w:val="0"/>
        </w:rPr>
        <w:t>NCEA Level 3 History. Useful for University Entrance.</w:t>
      </w:r>
    </w:p>
    <w:p>
      <w:r>
        <w:rPr>
          <w:rFonts w:ascii="Calibri" w:hAnsi="Calibri"/>
          <w:b w:val="0"/>
        </w:rPr>
        <w:t>Focus: Research, analysis and contested history. Standards: AS91434 Research an historical event or place of significance to New Zealanders, using primary and secondary sources (internal). AS91436 Analyse evidence relating to an historical event of significance to New Zealanders (external). AS91437 Analyse different perspectives of a contested event of significance to New Zealanders (internal).</w:t>
      </w:r>
    </w:p>
    <w:p>
      <w:r>
        <w:rPr>
          <w:rFonts w:ascii="Calibri" w:hAnsi="Calibri"/>
          <w:b w:val="0"/>
        </w:rPr>
        <w:t>Care: Senior. Full content. Remind students that records are people with families today.</w:t>
      </w:r>
    </w:p>
    <w:p>
      <w:pPr>
        <w:pStyle w:val="Heading2"/>
      </w:pPr>
      <w:r>
        <w:rPr>
          <w:rFonts w:ascii="Lato" w:hAnsi="Lato"/>
          <w:i w:val="0"/>
        </w:rPr>
        <w:t>Module 13.1: Original research: one soldier, one draft</w:t>
      </w:r>
    </w:p>
    <w:p>
      <w:r>
        <w:rPr>
          <w:rFonts w:ascii="Calibri" w:hAnsi="Calibri"/>
          <w:b/>
        </w:rPr>
        <w:t>Year 13, ages 17 to 18. Time: 5 x 60 minutes.</w:t>
      </w:r>
    </w:p>
    <w:p>
      <w:pPr>
        <w:pStyle w:val="Heading3"/>
      </w:pPr>
      <w:r>
        <w:rPr>
          <w:rFonts w:ascii="Lato" w:hAnsi="Lato"/>
          <w:i w:val="0"/>
        </w:rPr>
        <w:t>Learning intentions</w:t>
      </w:r>
    </w:p>
    <w:p>
      <w:pPr>
        <w:pStyle w:val="ListBullet"/>
      </w:pPr>
      <w:r>
        <w:rPr>
          <w:rFonts w:ascii="Calibri" w:hAnsi="Calibri"/>
        </w:rPr>
        <w:t>I can research a historical event with primary and secondary sources.</w:t>
      </w:r>
    </w:p>
    <w:p>
      <w:pPr>
        <w:pStyle w:val="Heading3"/>
      </w:pPr>
      <w:r>
        <w:rPr>
          <w:rFonts w:ascii="Lato" w:hAnsi="Lato"/>
          <w:i w:val="0"/>
        </w:rPr>
        <w:t>Key questions</w:t>
      </w:r>
    </w:p>
    <w:p>
      <w:pPr>
        <w:pStyle w:val="ListBullet"/>
      </w:pPr>
      <w:r>
        <w:rPr>
          <w:rFonts w:ascii="Calibri" w:hAnsi="Calibri"/>
        </w:rPr>
        <w:t>What does one draft or ship tell us about who went to Gallipoli?</w:t>
      </w:r>
    </w:p>
    <w:p>
      <w:pPr>
        <w:pStyle w:val="Heading3"/>
      </w:pPr>
      <w:r>
        <w:rPr>
          <w:rFonts w:ascii="Lato" w:hAnsi="Lato"/>
          <w:i w:val="0"/>
        </w:rPr>
        <w:t>Activities</w:t>
      </w:r>
    </w:p>
    <w:p>
      <w:pPr>
        <w:pStyle w:val="ListBullet"/>
      </w:pPr>
      <w:r>
        <w:rPr>
          <w:rFonts w:ascii="Calibri" w:hAnsi="Calibri"/>
        </w:rPr>
        <w:t>Pick one HMNZT ship or draft from the ship audit.</w:t>
      </w:r>
    </w:p>
    <w:p>
      <w:pPr>
        <w:pStyle w:val="ListBullet"/>
      </w:pPr>
      <w:r>
        <w:rPr>
          <w:rFonts w:ascii="Calibri" w:hAnsi="Calibri"/>
        </w:rPr>
        <w:t>Trace its men in the Roll Call and Archives NZ files.</w:t>
      </w:r>
    </w:p>
    <w:p>
      <w:pPr>
        <w:pStyle w:val="ListBullet"/>
      </w:pPr>
      <w:r>
        <w:rPr>
          <w:rFonts w:ascii="Calibri" w:hAnsi="Calibri"/>
        </w:rPr>
        <w:t>AS91434 research report.</w:t>
      </w:r>
    </w:p>
    <w:p>
      <w:pPr>
        <w:pStyle w:val="Heading3"/>
      </w:pPr>
      <w:r>
        <w:rPr>
          <w:rFonts w:ascii="Lato" w:hAnsi="Lato"/>
          <w:i w:val="0"/>
        </w:rPr>
        <w:t>Source material</w:t>
      </w:r>
    </w:p>
    <w:p>
      <w:pPr>
        <w:pStyle w:val="ListBullet"/>
      </w:pPr>
      <w:r>
        <w:rPr>
          <w:rFonts w:ascii="Calibri" w:hAnsi="Calibri"/>
        </w:rPr>
        <w:t>Ship audit theanzacs.co.nz/ship-audit</w:t>
      </w:r>
    </w:p>
    <w:p>
      <w:pPr>
        <w:pStyle w:val="ListBullet"/>
      </w:pPr>
      <w:r>
        <w:rPr>
          <w:rFonts w:ascii="Calibri" w:hAnsi="Calibri"/>
        </w:rPr>
        <w:t>Roll Call theanzacs.co.nz/roll-call</w:t>
      </w:r>
    </w:p>
    <w:p>
      <w:pPr>
        <w:pStyle w:val="ListBullet"/>
      </w:pPr>
      <w:r>
        <w:rPr>
          <w:rFonts w:ascii="Calibri" w:hAnsi="Calibri"/>
        </w:rPr>
        <w:t>Sources theanzacs.co.nz/sources</w:t>
      </w:r>
    </w:p>
    <w:p>
      <w:pPr>
        <w:pStyle w:val="Heading3"/>
      </w:pPr>
      <w:r>
        <w:rPr>
          <w:rFonts w:ascii="Lato" w:hAnsi="Lato"/>
          <w:i w:val="0"/>
        </w:rPr>
        <w:t>Success criteria</w:t>
      </w:r>
    </w:p>
    <w:p>
      <w:pPr>
        <w:pStyle w:val="ListBullet"/>
      </w:pPr>
      <w:r>
        <w:rPr>
          <w:rFonts w:ascii="Calibri" w:hAnsi="Calibri"/>
        </w:rPr>
        <w:t>Independent research, critical source use, a clear historical narrative.</w:t>
      </w:r>
    </w:p>
    <w:p>
      <w:pPr>
        <w:pStyle w:val="Heading2"/>
      </w:pPr>
      <w:r>
        <w:rPr>
          <w:rFonts w:ascii="Lato" w:hAnsi="Lato"/>
          <w:i w:val="0"/>
        </w:rPr>
        <w:t>Module 13.2: Analyse the evidence</w:t>
      </w:r>
    </w:p>
    <w:p>
      <w:r>
        <w:rPr>
          <w:rFonts w:ascii="Calibri" w:hAnsi="Calibri"/>
          <w:b/>
        </w:rPr>
        <w:t>Year 13, ages 17 to 18. Time: 3 x 60 minutes.</w:t>
      </w:r>
    </w:p>
    <w:p>
      <w:pPr>
        <w:pStyle w:val="Heading3"/>
      </w:pPr>
      <w:r>
        <w:rPr>
          <w:rFonts w:ascii="Lato" w:hAnsi="Lato"/>
          <w:i w:val="0"/>
        </w:rPr>
        <w:t>Learning intentions</w:t>
      </w:r>
    </w:p>
    <w:p>
      <w:pPr>
        <w:pStyle w:val="ListBullet"/>
      </w:pPr>
      <w:r>
        <w:rPr>
          <w:rFonts w:ascii="Calibri" w:hAnsi="Calibri"/>
        </w:rPr>
        <w:t>I can analyse evidence, including its reliability and gaps.</w:t>
      </w:r>
    </w:p>
    <w:p>
      <w:pPr>
        <w:pStyle w:val="Heading3"/>
      </w:pPr>
      <w:r>
        <w:rPr>
          <w:rFonts w:ascii="Lato" w:hAnsi="Lato"/>
          <w:i w:val="0"/>
        </w:rPr>
        <w:t>Key questions</w:t>
      </w:r>
    </w:p>
    <w:p>
      <w:pPr>
        <w:pStyle w:val="ListBullet"/>
      </w:pPr>
      <w:r>
        <w:rPr>
          <w:rFonts w:ascii="Calibri" w:hAnsi="Calibri"/>
        </w:rPr>
        <w:t>Why did the 8,500 figure last so long?</w:t>
      </w:r>
    </w:p>
    <w:p>
      <w:pPr>
        <w:pStyle w:val="Heading3"/>
      </w:pPr>
      <w:r>
        <w:rPr>
          <w:rFonts w:ascii="Lato" w:hAnsi="Lato"/>
          <w:i w:val="0"/>
        </w:rPr>
        <w:t>Activities</w:t>
      </w:r>
    </w:p>
    <w:p>
      <w:pPr>
        <w:pStyle w:val="ListBullet"/>
      </w:pPr>
      <w:r>
        <w:rPr>
          <w:rFonts w:ascii="Calibri" w:hAnsi="Calibri"/>
        </w:rPr>
        <w:t>Analyse the DVA correction letters and the audit trail.</w:t>
      </w:r>
    </w:p>
    <w:p>
      <w:pPr>
        <w:pStyle w:val="ListBullet"/>
      </w:pPr>
      <w:r>
        <w:rPr>
          <w:rFonts w:ascii="Calibri" w:hAnsi="Calibri"/>
        </w:rPr>
        <w:t>Timed practice for AS91436.</w:t>
      </w:r>
    </w:p>
    <w:p>
      <w:pPr>
        <w:pStyle w:val="Heading3"/>
      </w:pPr>
      <w:r>
        <w:rPr>
          <w:rFonts w:ascii="Lato" w:hAnsi="Lato"/>
          <w:i w:val="0"/>
        </w:rPr>
        <w:t>Source material</w:t>
      </w:r>
    </w:p>
    <w:p>
      <w:pPr>
        <w:pStyle w:val="ListBullet"/>
      </w:pPr>
      <w:r>
        <w:rPr>
          <w:rFonts w:ascii="Calibri" w:hAnsi="Calibri"/>
        </w:rPr>
        <w:t>Audit trail theanzacs.co.nz/audit-trail</w:t>
      </w:r>
    </w:p>
    <w:p>
      <w:pPr>
        <w:pStyle w:val="ListBullet"/>
      </w:pPr>
      <w:r>
        <w:rPr>
          <w:rFonts w:ascii="Calibri" w:hAnsi="Calibri"/>
        </w:rPr>
        <w:t>Gallipoli numbers theanzacs.co.nz/media-gallipoli-numbers</w:t>
      </w:r>
    </w:p>
    <w:p>
      <w:pPr>
        <w:pStyle w:val="Heading3"/>
      </w:pPr>
      <w:r>
        <w:rPr>
          <w:rFonts w:ascii="Lato" w:hAnsi="Lato"/>
          <w:i w:val="0"/>
        </w:rPr>
        <w:t>Success criteria</w:t>
      </w:r>
    </w:p>
    <w:p>
      <w:pPr>
        <w:pStyle w:val="ListBullet"/>
      </w:pPr>
      <w:r>
        <w:rPr>
          <w:rFonts w:ascii="Calibri" w:hAnsi="Calibri"/>
        </w:rPr>
        <w:t>Analyses reliability, usefulness and gaps with detail.</w:t>
      </w:r>
    </w:p>
    <w:p>
      <w:pPr>
        <w:pStyle w:val="Heading2"/>
      </w:pPr>
      <w:r>
        <w:rPr>
          <w:rFonts w:ascii="Lato" w:hAnsi="Lato"/>
          <w:i w:val="0"/>
        </w:rPr>
        <w:t>Module 13.3: A contested memory</w:t>
      </w:r>
    </w:p>
    <w:p>
      <w:r>
        <w:rPr>
          <w:rFonts w:ascii="Calibri" w:hAnsi="Calibri"/>
          <w:b/>
        </w:rPr>
        <w:t>Year 13, ages 17 to 18. Time: 4 x 60 minutes.</w:t>
      </w:r>
    </w:p>
    <w:p>
      <w:pPr>
        <w:pStyle w:val="Heading3"/>
      </w:pPr>
      <w:r>
        <w:rPr>
          <w:rFonts w:ascii="Lato" w:hAnsi="Lato"/>
          <w:i w:val="0"/>
        </w:rPr>
        <w:t>Learning intentions</w:t>
      </w:r>
    </w:p>
    <w:p>
      <w:pPr>
        <w:pStyle w:val="ListBullet"/>
      </w:pPr>
      <w:r>
        <w:rPr>
          <w:rFonts w:ascii="Calibri" w:hAnsi="Calibri"/>
        </w:rPr>
        <w:t>I can analyse perspectives on a contested event.</w:t>
      </w:r>
    </w:p>
    <w:p>
      <w:pPr>
        <w:pStyle w:val="Heading3"/>
      </w:pPr>
      <w:r>
        <w:rPr>
          <w:rFonts w:ascii="Lato" w:hAnsi="Lato"/>
          <w:i w:val="0"/>
        </w:rPr>
        <w:t>Key questions</w:t>
      </w:r>
    </w:p>
    <w:p>
      <w:pPr>
        <w:pStyle w:val="ListBullet"/>
      </w:pPr>
      <w:r>
        <w:rPr>
          <w:rFonts w:ascii="Calibri" w:hAnsi="Calibri"/>
        </w:rPr>
        <w:t>Is the Anzac legend history or myth?</w:t>
      </w:r>
    </w:p>
    <w:p>
      <w:pPr>
        <w:pStyle w:val="ListBullet"/>
      </w:pPr>
      <w:r>
        <w:rPr>
          <w:rFonts w:ascii="Calibri" w:hAnsi="Calibri"/>
        </w:rPr>
        <w:t>Whose memory is left out?</w:t>
      </w:r>
    </w:p>
    <w:p>
      <w:pPr>
        <w:pStyle w:val="Heading3"/>
      </w:pPr>
      <w:r>
        <w:rPr>
          <w:rFonts w:ascii="Lato" w:hAnsi="Lato"/>
          <w:i w:val="0"/>
        </w:rPr>
        <w:t>Activities</w:t>
      </w:r>
    </w:p>
    <w:p>
      <w:pPr>
        <w:pStyle w:val="ListBullet"/>
      </w:pPr>
      <w:r>
        <w:rPr>
          <w:rFonts w:ascii="Calibri" w:hAnsi="Calibri"/>
        </w:rPr>
        <w:t>Read historians who disagree.</w:t>
      </w:r>
    </w:p>
    <w:p>
      <w:pPr>
        <w:pStyle w:val="ListBullet"/>
      </w:pPr>
      <w:r>
        <w:rPr>
          <w:rFonts w:ascii="Calibri" w:hAnsi="Calibri"/>
        </w:rPr>
        <w:t>Structured debate.</w:t>
      </w:r>
    </w:p>
    <w:p>
      <w:pPr>
        <w:pStyle w:val="ListBullet"/>
      </w:pPr>
      <w:r>
        <w:rPr>
          <w:rFonts w:ascii="Calibri" w:hAnsi="Calibri"/>
        </w:rPr>
        <w:t>AS91437 style essay.</w:t>
      </w:r>
    </w:p>
    <w:p>
      <w:pPr>
        <w:pStyle w:val="Heading3"/>
      </w:pPr>
      <w:r>
        <w:rPr>
          <w:rFonts w:ascii="Lato" w:hAnsi="Lato"/>
          <w:i w:val="0"/>
        </w:rPr>
        <w:t>Source material</w:t>
      </w:r>
    </w:p>
    <w:p>
      <w:pPr>
        <w:pStyle w:val="ListBullet"/>
      </w:pPr>
      <w:r>
        <w:rPr>
          <w:rFonts w:ascii="Calibri" w:hAnsi="Calibri"/>
        </w:rPr>
        <w:t>Anzac Day theanzacs.co.nz/anzac-day</w:t>
      </w:r>
    </w:p>
    <w:p>
      <w:pPr>
        <w:pStyle w:val="ListBullet"/>
      </w:pPr>
      <w:r>
        <w:rPr>
          <w:rFonts w:ascii="Calibri" w:hAnsi="Calibri"/>
        </w:rPr>
        <w:t>The Tommies theanzacs.co.nz/media-the-tommies</w:t>
      </w:r>
    </w:p>
    <w:p>
      <w:pPr>
        <w:pStyle w:val="ListBullet"/>
      </w:pPr>
      <w:r>
        <w:rPr>
          <w:rFonts w:ascii="Calibri" w:hAnsi="Calibri"/>
        </w:rPr>
        <w:t>Remembered theanzacs.co.nz/remembered</w:t>
      </w:r>
    </w:p>
    <w:p>
      <w:pPr>
        <w:pStyle w:val="Heading3"/>
      </w:pPr>
      <w:r>
        <w:rPr>
          <w:rFonts w:ascii="Lato" w:hAnsi="Lato"/>
          <w:i w:val="0"/>
        </w:rPr>
        <w:t>Success criteria</w:t>
      </w:r>
    </w:p>
    <w:p>
      <w:pPr>
        <w:pStyle w:val="ListBullet"/>
      </w:pPr>
      <w:r>
        <w:rPr>
          <w:rFonts w:ascii="Calibri" w:hAnsi="Calibri"/>
        </w:rPr>
        <w:t>Analyses two or more perspectives and why they are contested.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Lato" w:hAnsi="Lato"/>
      <w:b/>
      <w:bCs/>
      <w:color w:val="131311"/>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Lato" w:hAnsi="Lato"/>
      <w:b/>
      <w:bCs/>
      <w:color w:val="13131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Lato" w:hAnsi="Lato"/>
      <w:b/>
      <w:bCs/>
      <w:color w:val="13131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b/>
      <w:bCs/>
      <w:color w:val="4F81BD" w:themeColor="accent1"/>
      <w:sz w:val="26"/>
      <w:szCs w:val="26"/>
    </w:rPr>
  </w:style>
  <w:style w:type="character" w:customStyle="1" w:styleId="Heading3Char">
    <w:name w:val="Heading 3 Char"/>
    <w:basedOn w:val="DefaultParagraphFont"/>
    <w:link w:val="Heading3"/>
    <w:uiPriority w:val="9"/>
    <w:rsid w:val="00FC693F"/>
    <w:rPr>
      <w:rFonts/>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Lato" w:hAnsi="Lato"/>
      <w:color w:val="131311"/>
      <w:spacing w:val="5"/>
      <w:kern w:val="28"/>
      <w:sz w:val="52"/>
      <w:szCs w:val="52"/>
    </w:rPr>
  </w:style>
  <w:style w:type="character" w:customStyle="1" w:styleId="TitleChar">
    <w:name w:val="Title Char"/>
    <w:basedOn w:val="DefaultParagraphFont"/>
    <w:link w:val="Title"/>
    <w:uiPriority w:val="10"/>
    <w:rsid w:val="00FC693F"/>
    <w:rPr>
      <w:rFonts/>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b/>
      <w:bCs/>
      <w:i/>
      <w:iCs/>
      <w:color w:val="4F81BD" w:themeColor="accent1"/>
    </w:rPr>
  </w:style>
  <w:style w:type="character" w:customStyle="1" w:styleId="Heading5Char">
    <w:name w:val="Heading 5 Char"/>
    <w:basedOn w:val="DefaultParagraphFont"/>
    <w:link w:val="Heading5"/>
    <w:uiPriority w:val="9"/>
    <w:semiHidden/>
    <w:rsid w:val="00FC693F"/>
    <w:rPr>
      <w:rFonts/>
      <w:color w:val="243F60" w:themeColor="accent1" w:themeShade="7F"/>
    </w:rPr>
  </w:style>
  <w:style w:type="character" w:customStyle="1" w:styleId="Heading6Char">
    <w:name w:val="Heading 6 Char"/>
    <w:basedOn w:val="DefaultParagraphFont"/>
    <w:link w:val="Heading6"/>
    <w:uiPriority w:val="9"/>
    <w:semiHidden/>
    <w:rsid w:val="00FC693F"/>
    <w:rPr>
      <w:rFonts/>
      <w:i/>
      <w:iCs/>
      <w:color w:val="243F60" w:themeColor="accent1" w:themeShade="7F"/>
    </w:rPr>
  </w:style>
  <w:style w:type="character" w:customStyle="1" w:styleId="Heading7Char">
    <w:name w:val="Heading 7 Char"/>
    <w:basedOn w:val="DefaultParagraphFont"/>
    <w:link w:val="Heading7"/>
    <w:uiPriority w:val="9"/>
    <w:semiHidden/>
    <w:rsid w:val="00FC693F"/>
    <w:rPr>
      <w:rFonts/>
      <w:i/>
      <w:iCs/>
      <w:color w:val="404040" w:themeColor="text1" w:themeTint="BF"/>
    </w:rPr>
  </w:style>
  <w:style w:type="character" w:customStyle="1" w:styleId="Heading8Char">
    <w:name w:val="Heading 8 Char"/>
    <w:basedOn w:val="DefaultParagraphFont"/>
    <w:link w:val="Heading8"/>
    <w:uiPriority w:val="9"/>
    <w:semiHidden/>
    <w:rsid w:val="00FC693F"/>
    <w:rPr>
      <w:rFonts/>
      <w:color w:val="4F81BD" w:themeColor="accent1"/>
      <w:sz w:val="20"/>
      <w:szCs w:val="20"/>
    </w:rPr>
  </w:style>
  <w:style w:type="character" w:customStyle="1" w:styleId="Heading9Char">
    <w:name w:val="Heading 9 Char"/>
    <w:basedOn w:val="DefaultParagraphFont"/>
    <w:link w:val="Heading9"/>
    <w:uiPriority w:val="9"/>
    <w:semiHidden/>
    <w:rsid w:val="00FC693F"/>
    <w:rPr>
      <w:rFonts/>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